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7D" w:rsidRPr="00101E2B" w:rsidRDefault="00652B7D" w:rsidP="00652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u w:val="single"/>
        </w:rPr>
      </w:pPr>
      <w:r w:rsidRPr="00101E2B">
        <w:rPr>
          <w:rFonts w:ascii="Times New Roman" w:eastAsia="Times New Roman" w:hAnsi="Times New Roman" w:cs="Times New Roman"/>
          <w:b/>
          <w:i/>
          <w:sz w:val="24"/>
          <w:u w:val="single"/>
        </w:rPr>
        <w:t>Концепция  законопроекта предусматривает:</w:t>
      </w:r>
    </w:p>
    <w:p w:rsidR="00652B7D" w:rsidRPr="00101E2B" w:rsidRDefault="00652B7D" w:rsidP="00652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</w:rPr>
      </w:pPr>
      <w:r w:rsidRPr="00101E2B">
        <w:rPr>
          <w:rFonts w:ascii="Times New Roman" w:eastAsia="Times New Roman" w:hAnsi="Times New Roman" w:cs="Times New Roman"/>
          <w:i/>
          <w:sz w:val="24"/>
        </w:rPr>
        <w:t xml:space="preserve">- совершенствование законодательства о выборах посредством повышения инклюзивности выборного процесса путем улучшения условий для полной реализации активного и пассивного избирательного права граждан, </w:t>
      </w:r>
    </w:p>
    <w:p w:rsidR="00280973" w:rsidRPr="00101E2B" w:rsidRDefault="00652B7D" w:rsidP="00652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</w:rPr>
      </w:pPr>
      <w:r w:rsidRPr="00101E2B">
        <w:rPr>
          <w:rFonts w:ascii="Times New Roman" w:eastAsia="Times New Roman" w:hAnsi="Times New Roman" w:cs="Times New Roman"/>
          <w:i/>
          <w:sz w:val="24"/>
        </w:rPr>
        <w:t>- дальнейше</w:t>
      </w:r>
      <w:r w:rsidR="00280973" w:rsidRPr="00101E2B">
        <w:rPr>
          <w:rFonts w:ascii="Times New Roman" w:eastAsia="Times New Roman" w:hAnsi="Times New Roman" w:cs="Times New Roman"/>
          <w:i/>
          <w:sz w:val="24"/>
        </w:rPr>
        <w:t>е</w:t>
      </w:r>
      <w:r w:rsidRPr="00101E2B">
        <w:rPr>
          <w:rFonts w:ascii="Times New Roman" w:eastAsia="Times New Roman" w:hAnsi="Times New Roman" w:cs="Times New Roman"/>
          <w:i/>
          <w:sz w:val="24"/>
        </w:rPr>
        <w:t xml:space="preserve"> совершенствовани</w:t>
      </w:r>
      <w:r w:rsidR="00280973" w:rsidRPr="00101E2B">
        <w:rPr>
          <w:rFonts w:ascii="Times New Roman" w:eastAsia="Times New Roman" w:hAnsi="Times New Roman" w:cs="Times New Roman"/>
          <w:i/>
          <w:sz w:val="24"/>
        </w:rPr>
        <w:t>е</w:t>
      </w:r>
      <w:r w:rsidRPr="00101E2B">
        <w:rPr>
          <w:rFonts w:ascii="Times New Roman" w:eastAsia="Times New Roman" w:hAnsi="Times New Roman" w:cs="Times New Roman"/>
          <w:i/>
          <w:sz w:val="24"/>
        </w:rPr>
        <w:t xml:space="preserve"> механизмов открытых и конкурентных выборов</w:t>
      </w:r>
      <w:r w:rsidR="00280973" w:rsidRPr="00101E2B">
        <w:rPr>
          <w:rFonts w:ascii="Times New Roman" w:eastAsia="Times New Roman" w:hAnsi="Times New Roman" w:cs="Times New Roman"/>
          <w:i/>
          <w:sz w:val="24"/>
        </w:rPr>
        <w:t>,</w:t>
      </w:r>
    </w:p>
    <w:p w:rsidR="00280973" w:rsidRPr="00101E2B" w:rsidRDefault="00280973" w:rsidP="00652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</w:rPr>
      </w:pPr>
      <w:r w:rsidRPr="00101E2B">
        <w:rPr>
          <w:rFonts w:ascii="Times New Roman" w:eastAsia="Times New Roman" w:hAnsi="Times New Roman" w:cs="Times New Roman"/>
          <w:i/>
          <w:sz w:val="24"/>
        </w:rPr>
        <w:t>- улучшение</w:t>
      </w:r>
      <w:r w:rsidR="00652B7D" w:rsidRPr="00101E2B">
        <w:rPr>
          <w:rFonts w:ascii="Times New Roman" w:eastAsia="Times New Roman" w:hAnsi="Times New Roman" w:cs="Times New Roman"/>
          <w:i/>
          <w:sz w:val="24"/>
        </w:rPr>
        <w:t xml:space="preserve"> информированности участников избирательного процесса, </w:t>
      </w:r>
    </w:p>
    <w:p w:rsidR="000E1A63" w:rsidRPr="00101E2B" w:rsidRDefault="00652B7D" w:rsidP="00652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</w:rPr>
      </w:pPr>
      <w:r w:rsidRPr="00101E2B">
        <w:rPr>
          <w:rFonts w:ascii="Times New Roman" w:eastAsia="Times New Roman" w:hAnsi="Times New Roman" w:cs="Times New Roman"/>
          <w:i/>
          <w:sz w:val="24"/>
        </w:rPr>
        <w:t xml:space="preserve">повышение эффективности механизмов предупреждения, пресечения нарушений избирательного законодательства, </w:t>
      </w:r>
    </w:p>
    <w:p w:rsidR="000E1A63" w:rsidRPr="00101E2B" w:rsidRDefault="000E1A63" w:rsidP="00652B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</w:rPr>
      </w:pPr>
      <w:r w:rsidRPr="00101E2B">
        <w:rPr>
          <w:rFonts w:ascii="Times New Roman" w:eastAsia="Times New Roman" w:hAnsi="Times New Roman" w:cs="Times New Roman"/>
          <w:i/>
          <w:sz w:val="24"/>
        </w:rPr>
        <w:t xml:space="preserve">- </w:t>
      </w:r>
      <w:r w:rsidR="00652B7D" w:rsidRPr="00101E2B">
        <w:rPr>
          <w:rFonts w:ascii="Times New Roman" w:eastAsia="Times New Roman" w:hAnsi="Times New Roman" w:cs="Times New Roman"/>
          <w:i/>
          <w:sz w:val="24"/>
        </w:rPr>
        <w:t xml:space="preserve">улучшение организации выборов, </w:t>
      </w:r>
    </w:p>
    <w:p w:rsidR="00652B7D" w:rsidRDefault="000E1A63" w:rsidP="00AB799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</w:rPr>
      </w:pPr>
      <w:r w:rsidRPr="00101E2B">
        <w:rPr>
          <w:rFonts w:ascii="Times New Roman" w:eastAsia="Times New Roman" w:hAnsi="Times New Roman" w:cs="Times New Roman"/>
          <w:i/>
          <w:sz w:val="24"/>
        </w:rPr>
        <w:t xml:space="preserve">- </w:t>
      </w:r>
      <w:r w:rsidR="00652B7D" w:rsidRPr="00101E2B">
        <w:rPr>
          <w:rFonts w:ascii="Times New Roman" w:eastAsia="Times New Roman" w:hAnsi="Times New Roman" w:cs="Times New Roman"/>
          <w:i/>
          <w:sz w:val="24"/>
        </w:rPr>
        <w:t>улучшение взаимодействия государственных органов и органов МСУ с избирательными комиссиями в ходе подготовки и проведения выборов</w:t>
      </w:r>
      <w:r w:rsidR="00AB7992" w:rsidRPr="00101E2B">
        <w:rPr>
          <w:rFonts w:ascii="Times New Roman" w:eastAsia="Times New Roman" w:hAnsi="Times New Roman" w:cs="Times New Roman"/>
          <w:i/>
          <w:sz w:val="24"/>
        </w:rPr>
        <w:t>.</w:t>
      </w:r>
    </w:p>
    <w:p w:rsidR="00101E2B" w:rsidRPr="00101E2B" w:rsidRDefault="00101E2B" w:rsidP="00AB799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4"/>
          <w:lang w:eastAsia="en-US"/>
        </w:rPr>
      </w:pPr>
    </w:p>
    <w:p w:rsidR="00CE640D" w:rsidRPr="005D091B" w:rsidRDefault="00045BC2" w:rsidP="00AB799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BE5D22">
        <w:rPr>
          <w:rFonts w:ascii="Times New Roman" w:hAnsi="Times New Roman" w:cs="Times New Roman"/>
          <w:sz w:val="28"/>
          <w:szCs w:val="24"/>
          <w:lang w:eastAsia="en-US"/>
        </w:rPr>
        <w:t xml:space="preserve"> </w:t>
      </w:r>
      <w:r w:rsidR="00CE640D" w:rsidRPr="00BE5D22">
        <w:rPr>
          <w:rFonts w:ascii="Times New Roman" w:hAnsi="Times New Roman"/>
          <w:b/>
          <w:sz w:val="24"/>
          <w:szCs w:val="24"/>
          <w:lang w:val="en-US"/>
        </w:rPr>
        <w:t>I</w:t>
      </w:r>
      <w:r w:rsidR="00CE640D" w:rsidRPr="00BE5D22">
        <w:rPr>
          <w:rFonts w:ascii="Times New Roman" w:hAnsi="Times New Roman"/>
          <w:b/>
          <w:sz w:val="24"/>
          <w:szCs w:val="24"/>
        </w:rPr>
        <w:t>.</w:t>
      </w:r>
      <w:r w:rsidR="00BE5D22" w:rsidRPr="00BE5D22">
        <w:rPr>
          <w:rFonts w:ascii="Times New Roman" w:hAnsi="Times New Roman"/>
          <w:b/>
          <w:sz w:val="24"/>
          <w:szCs w:val="24"/>
        </w:rPr>
        <w:t xml:space="preserve"> </w:t>
      </w:r>
      <w:r w:rsidR="00BE5D22" w:rsidRPr="00BE5D22">
        <w:rPr>
          <w:rFonts w:ascii="Times New Roman" w:hAnsi="Times New Roman"/>
          <w:sz w:val="28"/>
          <w:szCs w:val="24"/>
        </w:rPr>
        <w:t>П</w:t>
      </w:r>
      <w:r w:rsidR="004D33AC" w:rsidRPr="00BE5D22">
        <w:rPr>
          <w:rFonts w:ascii="Times New Roman" w:hAnsi="Times New Roman"/>
          <w:sz w:val="28"/>
          <w:szCs w:val="28"/>
        </w:rPr>
        <w:t xml:space="preserve">овышение инклюзивности выборного процесса </w:t>
      </w:r>
      <w:r w:rsidR="00BE5D22">
        <w:rPr>
          <w:rFonts w:ascii="Times New Roman" w:hAnsi="Times New Roman"/>
          <w:sz w:val="28"/>
          <w:szCs w:val="28"/>
        </w:rPr>
        <w:t xml:space="preserve">путем вовлечения </w:t>
      </w:r>
      <w:r w:rsidR="00183A6F">
        <w:rPr>
          <w:rFonts w:ascii="Times New Roman" w:hAnsi="Times New Roman"/>
          <w:sz w:val="28"/>
          <w:szCs w:val="28"/>
        </w:rPr>
        <w:t xml:space="preserve">граждан в выборный процесс, которое достигается двумя путями: </w:t>
      </w:r>
      <w:r w:rsidR="005D091B">
        <w:rPr>
          <w:rFonts w:ascii="Times New Roman" w:hAnsi="Times New Roman"/>
          <w:sz w:val="28"/>
          <w:szCs w:val="28"/>
        </w:rPr>
        <w:t xml:space="preserve">                      </w:t>
      </w:r>
      <w:r w:rsidR="008A61CF" w:rsidRPr="005D091B">
        <w:rPr>
          <w:rFonts w:ascii="Times New Roman" w:hAnsi="Times New Roman"/>
          <w:b/>
          <w:sz w:val="24"/>
          <w:szCs w:val="24"/>
        </w:rPr>
        <w:t>(1)</w:t>
      </w:r>
      <w:r w:rsidR="005D091B" w:rsidRPr="005D091B">
        <w:rPr>
          <w:rFonts w:ascii="Times New Roman" w:hAnsi="Times New Roman"/>
          <w:b/>
          <w:sz w:val="24"/>
          <w:szCs w:val="24"/>
        </w:rPr>
        <w:t xml:space="preserve"> </w:t>
      </w:r>
      <w:r w:rsidR="00CE640D" w:rsidRPr="005D091B">
        <w:rPr>
          <w:rFonts w:ascii="Times New Roman" w:hAnsi="Times New Roman"/>
          <w:b/>
          <w:sz w:val="24"/>
          <w:szCs w:val="24"/>
        </w:rPr>
        <w:t xml:space="preserve">улучшения общих условий </w:t>
      </w:r>
      <w:r w:rsidR="00CE640D" w:rsidRPr="005D091B">
        <w:rPr>
          <w:rFonts w:ascii="Times New Roman" w:eastAsia="Calibri Light" w:hAnsi="Times New Roman" w:cs="Times New Roman"/>
          <w:b/>
          <w:sz w:val="24"/>
          <w:szCs w:val="24"/>
        </w:rPr>
        <w:t xml:space="preserve">инклюзивности </w:t>
      </w:r>
      <w:r w:rsidR="00CE640D" w:rsidRPr="005D091B">
        <w:rPr>
          <w:rFonts w:ascii="Times New Roman" w:hAnsi="Times New Roman"/>
          <w:b/>
          <w:sz w:val="24"/>
          <w:szCs w:val="24"/>
        </w:rPr>
        <w:t>граждан в выборный процесс</w:t>
      </w:r>
      <w:r w:rsidR="00183A6F" w:rsidRPr="005D091B">
        <w:rPr>
          <w:rFonts w:ascii="Times New Roman" w:hAnsi="Times New Roman"/>
          <w:b/>
          <w:sz w:val="24"/>
          <w:szCs w:val="24"/>
        </w:rPr>
        <w:t xml:space="preserve"> </w:t>
      </w:r>
      <w:r w:rsidR="00183A6F" w:rsidRPr="005D091B">
        <w:rPr>
          <w:rFonts w:ascii="Times New Roman" w:hAnsi="Times New Roman"/>
          <w:b/>
          <w:i/>
          <w:sz w:val="24"/>
          <w:szCs w:val="24"/>
        </w:rPr>
        <w:t>(увеличение сроков</w:t>
      </w:r>
      <w:r w:rsidR="0053435F" w:rsidRPr="005D091B">
        <w:rPr>
          <w:rFonts w:ascii="Times New Roman" w:hAnsi="Times New Roman"/>
          <w:b/>
          <w:i/>
          <w:sz w:val="24"/>
          <w:szCs w:val="24"/>
        </w:rPr>
        <w:t xml:space="preserve"> ознакомления со списками избирателей, совершенствование порядка подачи заявления, возможность подачи электронного заявления</w:t>
      </w:r>
      <w:r w:rsidR="00183A6F" w:rsidRPr="005D091B">
        <w:rPr>
          <w:rFonts w:ascii="Times New Roman" w:hAnsi="Times New Roman"/>
          <w:b/>
          <w:sz w:val="24"/>
          <w:szCs w:val="24"/>
        </w:rPr>
        <w:t>)</w:t>
      </w:r>
      <w:r w:rsidR="00CE640D" w:rsidRPr="005D091B">
        <w:rPr>
          <w:rFonts w:ascii="Times New Roman" w:hAnsi="Times New Roman"/>
          <w:b/>
          <w:sz w:val="24"/>
          <w:szCs w:val="24"/>
        </w:rPr>
        <w:t xml:space="preserve"> и </w:t>
      </w:r>
      <w:r w:rsidR="008A61CF" w:rsidRPr="005D091B">
        <w:rPr>
          <w:rFonts w:ascii="Times New Roman" w:hAnsi="Times New Roman"/>
          <w:b/>
          <w:sz w:val="24"/>
          <w:szCs w:val="24"/>
        </w:rPr>
        <w:t xml:space="preserve">(2) </w:t>
      </w:r>
      <w:r w:rsidR="00CE640D" w:rsidRPr="005D091B">
        <w:rPr>
          <w:rFonts w:ascii="Times New Roman" w:hAnsi="Times New Roman"/>
          <w:b/>
          <w:sz w:val="24"/>
          <w:szCs w:val="24"/>
        </w:rPr>
        <w:t>создания особых условий по отдельным категориям избирателей</w:t>
      </w:r>
      <w:r w:rsidR="005D091B" w:rsidRPr="005D091B">
        <w:rPr>
          <w:rFonts w:ascii="Times New Roman" w:hAnsi="Times New Roman"/>
          <w:b/>
          <w:sz w:val="24"/>
          <w:szCs w:val="24"/>
        </w:rPr>
        <w:t xml:space="preserve"> </w:t>
      </w:r>
      <w:r w:rsidR="005D091B" w:rsidRPr="005D091B">
        <w:rPr>
          <w:rFonts w:ascii="Times New Roman" w:hAnsi="Times New Roman"/>
          <w:b/>
          <w:i/>
          <w:sz w:val="24"/>
          <w:szCs w:val="24"/>
        </w:rPr>
        <w:t>(мигранты, ЛОВЗ и др)</w:t>
      </w:r>
      <w:r w:rsidR="00CE640D" w:rsidRPr="005D091B">
        <w:rPr>
          <w:rFonts w:ascii="Times New Roman" w:hAnsi="Times New Roman"/>
          <w:b/>
          <w:i/>
          <w:sz w:val="24"/>
          <w:szCs w:val="24"/>
        </w:rPr>
        <w:t>.</w:t>
      </w:r>
    </w:p>
    <w:p w:rsidR="008A61CF" w:rsidRDefault="00BA49BC" w:rsidP="001E5FB1">
      <w:pPr>
        <w:pStyle w:val="tkTekst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1) к</w:t>
      </w:r>
      <w:r w:rsidR="008A61CF">
        <w:rPr>
          <w:rFonts w:ascii="Times New Roman" w:hAnsi="Times New Roman"/>
          <w:b/>
          <w:sz w:val="24"/>
          <w:szCs w:val="24"/>
          <w:u w:val="single"/>
        </w:rPr>
        <w:t xml:space="preserve"> общим условиям относится: </w:t>
      </w:r>
    </w:p>
    <w:p w:rsidR="008A61CF" w:rsidRDefault="008A61CF" w:rsidP="001E5FB1">
      <w:pPr>
        <w:pStyle w:val="tkTekst"/>
        <w:spacing w:after="0" w:line="240" w:lineRule="auto"/>
        <w:rPr>
          <w:rFonts w:ascii="Times New Roman" w:hAnsi="Times New Roman"/>
          <w:sz w:val="24"/>
          <w:szCs w:val="24"/>
        </w:rPr>
      </w:pPr>
      <w:r w:rsidRPr="008A61CF">
        <w:rPr>
          <w:rFonts w:ascii="Times New Roman" w:hAnsi="Times New Roman"/>
          <w:sz w:val="24"/>
          <w:szCs w:val="24"/>
        </w:rPr>
        <w:t>- увеличение период</w:t>
      </w:r>
      <w:r>
        <w:rPr>
          <w:rFonts w:ascii="Times New Roman" w:hAnsi="Times New Roman"/>
          <w:sz w:val="24"/>
          <w:szCs w:val="24"/>
        </w:rPr>
        <w:t>а</w:t>
      </w:r>
      <w:r w:rsidRPr="008A61CF">
        <w:rPr>
          <w:rFonts w:ascii="Times New Roman" w:hAnsi="Times New Roman"/>
          <w:sz w:val="24"/>
          <w:szCs w:val="24"/>
        </w:rPr>
        <w:t xml:space="preserve"> ознакомления с предварительным списком избирателей увеличивается на 10 календарных дней – УИК вывешивает список за 70 дней, ранее было за 60 дней (статья 15)</w:t>
      </w:r>
      <w:r>
        <w:rPr>
          <w:rFonts w:ascii="Times New Roman" w:hAnsi="Times New Roman"/>
          <w:sz w:val="24"/>
          <w:szCs w:val="24"/>
        </w:rPr>
        <w:t>;</w:t>
      </w:r>
    </w:p>
    <w:p w:rsidR="005D091B" w:rsidRDefault="005D091B" w:rsidP="005D091B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736A">
        <w:rPr>
          <w:rFonts w:ascii="Times New Roman" w:hAnsi="Times New Roman" w:cs="Times New Roman"/>
          <w:sz w:val="24"/>
          <w:szCs w:val="24"/>
        </w:rPr>
        <w:t xml:space="preserve">расширить возможность подачи заявлений избирателями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6A">
        <w:rPr>
          <w:rFonts w:ascii="Times New Roman" w:hAnsi="Times New Roman" w:cs="Times New Roman"/>
          <w:sz w:val="24"/>
          <w:szCs w:val="24"/>
        </w:rPr>
        <w:t xml:space="preserve">через сервис: </w:t>
      </w:r>
      <w:r w:rsidRPr="008F4C4C">
        <w:rPr>
          <w:rFonts w:ascii="Times New Roman" w:hAnsi="Times New Roman" w:cs="Times New Roman"/>
          <w:b/>
          <w:sz w:val="24"/>
          <w:szCs w:val="24"/>
        </w:rPr>
        <w:t>«кабинет избирателя»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6A">
        <w:rPr>
          <w:rFonts w:ascii="Times New Roman" w:hAnsi="Times New Roman" w:cs="Times New Roman"/>
          <w:sz w:val="24"/>
          <w:szCs w:val="24"/>
        </w:rPr>
        <w:t xml:space="preserve">с прохождением </w:t>
      </w:r>
      <w:r>
        <w:rPr>
          <w:rFonts w:ascii="Times New Roman" w:hAnsi="Times New Roman" w:cs="Times New Roman"/>
          <w:sz w:val="24"/>
          <w:szCs w:val="24"/>
        </w:rPr>
        <w:t xml:space="preserve">аутентификации </w:t>
      </w:r>
      <w:r w:rsidRPr="002A736A">
        <w:rPr>
          <w:rFonts w:ascii="Times New Roman" w:hAnsi="Times New Roman" w:cs="Times New Roman"/>
          <w:sz w:val="24"/>
          <w:szCs w:val="24"/>
        </w:rPr>
        <w:t>(статья 15);</w:t>
      </w:r>
      <w:r w:rsidRPr="005D09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091B" w:rsidRDefault="005D091B" w:rsidP="005D091B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для укрепления достоверности при подаче заявления по Ф-2 (смена избирательного адреса), Ф-3 (уточнение) в УИК избиратель проходит идентификацию </w:t>
      </w:r>
      <w:r w:rsidRPr="008A61CF">
        <w:rPr>
          <w:rFonts w:ascii="Times New Roman" w:hAnsi="Times New Roman"/>
          <w:sz w:val="24"/>
          <w:szCs w:val="24"/>
        </w:rPr>
        <w:t>(статья 15)</w:t>
      </w:r>
      <w:r>
        <w:rPr>
          <w:rFonts w:ascii="Times New Roman" w:hAnsi="Times New Roman"/>
          <w:sz w:val="24"/>
          <w:szCs w:val="24"/>
        </w:rPr>
        <w:t>;</w:t>
      </w:r>
    </w:p>
    <w:p w:rsidR="008A61CF" w:rsidRDefault="008A61CF" w:rsidP="001E5FB1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A736A">
        <w:rPr>
          <w:rFonts w:ascii="Times New Roman" w:hAnsi="Times New Roman" w:cs="Times New Roman"/>
          <w:sz w:val="24"/>
          <w:szCs w:val="24"/>
        </w:rPr>
        <w:t>передать основной комплекс действий по уточнению списка избирателей от ГРС к ЦИК, с уточнением нового порядка взаимодействия (статьи 15-16);</w:t>
      </w:r>
    </w:p>
    <w:p w:rsidR="00092EDB" w:rsidRPr="005B121F" w:rsidRDefault="00092EDB" w:rsidP="001E5FB1">
      <w:pPr>
        <w:pStyle w:val="tkTekst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92EDB">
        <w:rPr>
          <w:rFonts w:ascii="Times New Roman" w:hAnsi="Times New Roman" w:cs="Times New Roman"/>
          <w:sz w:val="24"/>
          <w:szCs w:val="24"/>
        </w:rPr>
        <w:t>передать основной комплекс действий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EDB">
        <w:rPr>
          <w:rFonts w:ascii="Times New Roman" w:hAnsi="Times New Roman" w:cs="Times New Roman"/>
          <w:sz w:val="24"/>
          <w:szCs w:val="24"/>
        </w:rPr>
        <w:t xml:space="preserve"> идентификации избирателей 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EDB">
        <w:rPr>
          <w:rFonts w:ascii="Times New Roman" w:hAnsi="Times New Roman" w:cs="Times New Roman"/>
          <w:sz w:val="24"/>
          <w:szCs w:val="24"/>
        </w:rPr>
        <w:t xml:space="preserve">ГРС к </w:t>
      </w:r>
      <w:r>
        <w:rPr>
          <w:rFonts w:ascii="Times New Roman" w:hAnsi="Times New Roman" w:cs="Times New Roman"/>
          <w:sz w:val="24"/>
          <w:szCs w:val="24"/>
        </w:rPr>
        <w:t xml:space="preserve">ЦИК </w:t>
      </w:r>
      <w:r w:rsidRPr="00092EDB">
        <w:rPr>
          <w:rFonts w:ascii="Times New Roman" w:hAnsi="Times New Roman" w:cs="Times New Roman"/>
          <w:sz w:val="24"/>
          <w:szCs w:val="24"/>
        </w:rPr>
        <w:t>(стать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92EDB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EDB">
        <w:rPr>
          <w:rFonts w:ascii="Times New Roman" w:hAnsi="Times New Roman" w:cs="Times New Roman"/>
          <w:sz w:val="24"/>
          <w:szCs w:val="24"/>
        </w:rPr>
        <w:t>)</w:t>
      </w:r>
      <w:r w:rsidR="000C32FD">
        <w:rPr>
          <w:rFonts w:ascii="Times New Roman" w:hAnsi="Times New Roman" w:cs="Times New Roman"/>
          <w:sz w:val="24"/>
          <w:szCs w:val="24"/>
        </w:rPr>
        <w:t xml:space="preserve">. </w:t>
      </w:r>
      <w:r w:rsidRPr="005B121F">
        <w:rPr>
          <w:rFonts w:ascii="Times New Roman" w:hAnsi="Times New Roman" w:cs="Times New Roman"/>
          <w:i/>
          <w:sz w:val="24"/>
          <w:szCs w:val="24"/>
        </w:rPr>
        <w:t>* В рамках Заключения Правительства предлагается исключить данную норму</w:t>
      </w:r>
      <w:r w:rsidR="005B121F">
        <w:rPr>
          <w:rFonts w:ascii="Times New Roman" w:hAnsi="Times New Roman" w:cs="Times New Roman"/>
          <w:i/>
          <w:sz w:val="24"/>
          <w:szCs w:val="24"/>
        </w:rPr>
        <w:t>.</w:t>
      </w:r>
    </w:p>
    <w:p w:rsidR="008F4C4C" w:rsidRPr="00BA49BC" w:rsidRDefault="00356E9B" w:rsidP="001E5FB1">
      <w:pPr>
        <w:pStyle w:val="tkTekst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2)</w:t>
      </w:r>
      <w:r w:rsidR="00277A01" w:rsidRPr="00CE640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BA49BC">
        <w:rPr>
          <w:rFonts w:ascii="Times New Roman" w:hAnsi="Times New Roman"/>
          <w:b/>
          <w:sz w:val="24"/>
          <w:szCs w:val="24"/>
          <w:u w:val="single"/>
        </w:rPr>
        <w:t>С</w:t>
      </w:r>
      <w:r w:rsidR="00BA49BC" w:rsidRPr="00BA49BC">
        <w:rPr>
          <w:rFonts w:ascii="Times New Roman" w:hAnsi="Times New Roman"/>
          <w:b/>
          <w:sz w:val="24"/>
          <w:szCs w:val="24"/>
          <w:u w:val="single"/>
        </w:rPr>
        <w:t>оздание особых условий по отдельным категориям</w:t>
      </w:r>
      <w:r w:rsidR="006858B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858B7">
        <w:rPr>
          <w:rFonts w:ascii="Times New Roman" w:hAnsi="Times New Roman"/>
          <w:b/>
          <w:sz w:val="24"/>
          <w:szCs w:val="24"/>
        </w:rPr>
        <w:t>(</w:t>
      </w:r>
      <w:r w:rsidR="00BA49BC" w:rsidRPr="002A736A">
        <w:rPr>
          <w:rFonts w:ascii="Times New Roman" w:hAnsi="Times New Roman"/>
          <w:i/>
          <w:sz w:val="24"/>
          <w:szCs w:val="24"/>
        </w:rPr>
        <w:t>избирател</w:t>
      </w:r>
      <w:r w:rsidR="006858B7">
        <w:rPr>
          <w:rFonts w:ascii="Times New Roman" w:hAnsi="Times New Roman"/>
          <w:i/>
          <w:sz w:val="24"/>
          <w:szCs w:val="24"/>
        </w:rPr>
        <w:t>и</w:t>
      </w:r>
      <w:r w:rsidR="00BA49BC" w:rsidRPr="002A736A">
        <w:rPr>
          <w:rFonts w:ascii="Times New Roman" w:hAnsi="Times New Roman"/>
          <w:i/>
          <w:sz w:val="24"/>
          <w:szCs w:val="24"/>
        </w:rPr>
        <w:t>, находящи</w:t>
      </w:r>
      <w:r w:rsidR="006858B7">
        <w:rPr>
          <w:rFonts w:ascii="Times New Roman" w:hAnsi="Times New Roman"/>
          <w:i/>
          <w:sz w:val="24"/>
          <w:szCs w:val="24"/>
        </w:rPr>
        <w:t>е</w:t>
      </w:r>
      <w:r w:rsidR="00BA49BC" w:rsidRPr="002A736A">
        <w:rPr>
          <w:rFonts w:ascii="Times New Roman" w:hAnsi="Times New Roman"/>
          <w:i/>
          <w:sz w:val="24"/>
          <w:szCs w:val="24"/>
        </w:rPr>
        <w:t>ся в местах содержания под стражей, в стационарных лечебно-профилактических учреждениях, избирател</w:t>
      </w:r>
      <w:r w:rsidR="006858B7">
        <w:rPr>
          <w:rFonts w:ascii="Times New Roman" w:hAnsi="Times New Roman"/>
          <w:i/>
          <w:sz w:val="24"/>
          <w:szCs w:val="24"/>
        </w:rPr>
        <w:t>и</w:t>
      </w:r>
      <w:r w:rsidR="00BA49BC" w:rsidRPr="002A736A">
        <w:rPr>
          <w:rFonts w:ascii="Times New Roman" w:hAnsi="Times New Roman"/>
          <w:i/>
          <w:sz w:val="24"/>
          <w:szCs w:val="24"/>
        </w:rPr>
        <w:t xml:space="preserve"> с ограниченными возможностями здоровья</w:t>
      </w:r>
      <w:r w:rsidR="006858B7">
        <w:rPr>
          <w:rFonts w:ascii="Times New Roman" w:hAnsi="Times New Roman"/>
          <w:i/>
          <w:sz w:val="24"/>
          <w:szCs w:val="24"/>
        </w:rPr>
        <w:t xml:space="preserve"> и др. категории)</w:t>
      </w:r>
      <w:r w:rsidR="00BA49BC" w:rsidRPr="002A736A">
        <w:rPr>
          <w:rFonts w:ascii="Times New Roman" w:hAnsi="Times New Roman"/>
          <w:sz w:val="24"/>
          <w:szCs w:val="24"/>
        </w:rPr>
        <w:t xml:space="preserve"> законопроектом предусматривается</w:t>
      </w:r>
      <w:r w:rsidR="00BA49BC" w:rsidRPr="00BA49BC">
        <w:rPr>
          <w:rFonts w:ascii="Times New Roman" w:hAnsi="Times New Roman"/>
          <w:b/>
          <w:sz w:val="24"/>
          <w:szCs w:val="24"/>
        </w:rPr>
        <w:t>:</w:t>
      </w:r>
    </w:p>
    <w:p w:rsidR="00BA49BC" w:rsidRPr="002A736A" w:rsidRDefault="001E5FB1" w:rsidP="001E5FB1">
      <w:pPr>
        <w:shd w:val="clear" w:color="auto" w:fill="FFFFFF"/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BA49BC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26F3" w:rsidRPr="00DE26F3">
        <w:rPr>
          <w:rFonts w:ascii="Times New Roman" w:hAnsi="Times New Roman"/>
          <w:sz w:val="24"/>
          <w:szCs w:val="24"/>
        </w:rPr>
        <w:t xml:space="preserve">введение учета </w:t>
      </w:r>
      <w:r w:rsidR="00DE26F3">
        <w:rPr>
          <w:rFonts w:ascii="Times New Roman" w:hAnsi="Times New Roman"/>
          <w:sz w:val="24"/>
          <w:szCs w:val="24"/>
        </w:rPr>
        <w:t xml:space="preserve">данных категорий </w:t>
      </w:r>
      <w:r w:rsidR="00DE26F3" w:rsidRPr="00DE26F3">
        <w:rPr>
          <w:rFonts w:ascii="Times New Roman" w:hAnsi="Times New Roman"/>
          <w:sz w:val="24"/>
          <w:szCs w:val="24"/>
        </w:rPr>
        <w:t>избирателей</w:t>
      </w:r>
      <w:r w:rsidR="00DE26F3">
        <w:rPr>
          <w:rFonts w:ascii="Times New Roman" w:hAnsi="Times New Roman"/>
          <w:sz w:val="24"/>
          <w:szCs w:val="24"/>
        </w:rPr>
        <w:t xml:space="preserve"> </w:t>
      </w:r>
      <w:r w:rsidR="00DE26F3" w:rsidRPr="00DE26F3">
        <w:rPr>
          <w:rFonts w:ascii="Times New Roman" w:hAnsi="Times New Roman"/>
          <w:sz w:val="24"/>
          <w:szCs w:val="24"/>
        </w:rPr>
        <w:t xml:space="preserve">через нормы об обязательном предоставлении </w:t>
      </w:r>
      <w:r w:rsidR="00092EDB" w:rsidRPr="00092EDB">
        <w:rPr>
          <w:rFonts w:ascii="Times New Roman" w:hAnsi="Times New Roman"/>
          <w:sz w:val="24"/>
          <w:szCs w:val="24"/>
        </w:rPr>
        <w:t>сведений о</w:t>
      </w:r>
      <w:r w:rsidR="00092EDB">
        <w:rPr>
          <w:rFonts w:ascii="Times New Roman" w:hAnsi="Times New Roman"/>
          <w:sz w:val="24"/>
          <w:szCs w:val="24"/>
        </w:rPr>
        <w:t>б их</w:t>
      </w:r>
      <w:r w:rsidR="00092EDB" w:rsidRPr="00092EDB">
        <w:rPr>
          <w:rFonts w:ascii="Times New Roman" w:hAnsi="Times New Roman"/>
          <w:sz w:val="24"/>
          <w:szCs w:val="24"/>
        </w:rPr>
        <w:t xml:space="preserve"> численности</w:t>
      </w:r>
      <w:r w:rsidR="00092EDB">
        <w:rPr>
          <w:rFonts w:ascii="Times New Roman" w:hAnsi="Times New Roman"/>
          <w:sz w:val="24"/>
          <w:szCs w:val="24"/>
        </w:rPr>
        <w:t xml:space="preserve"> уполномоченными государственными органами </w:t>
      </w:r>
      <w:r w:rsidR="00DE26F3" w:rsidRPr="00DE26F3">
        <w:rPr>
          <w:rFonts w:ascii="Times New Roman" w:hAnsi="Times New Roman"/>
          <w:sz w:val="24"/>
          <w:szCs w:val="24"/>
        </w:rPr>
        <w:t>(два раза в год</w:t>
      </w:r>
      <w:r w:rsidR="00DE26F3">
        <w:rPr>
          <w:rFonts w:ascii="Times New Roman" w:hAnsi="Times New Roman"/>
          <w:sz w:val="24"/>
          <w:szCs w:val="24"/>
        </w:rPr>
        <w:t xml:space="preserve"> </w:t>
      </w:r>
      <w:r w:rsidR="00BA49BC" w:rsidRPr="002A736A">
        <w:rPr>
          <w:rFonts w:ascii="Times New Roman" w:hAnsi="Times New Roman"/>
          <w:sz w:val="24"/>
          <w:szCs w:val="24"/>
        </w:rPr>
        <w:t>на 1 февраля и 1 августа каждого года</w:t>
      </w:r>
      <w:r w:rsidR="00DE26F3">
        <w:rPr>
          <w:rFonts w:ascii="Times New Roman" w:hAnsi="Times New Roman"/>
          <w:sz w:val="24"/>
          <w:szCs w:val="24"/>
        </w:rPr>
        <w:t>)</w:t>
      </w:r>
      <w:r w:rsidR="00BA49BC" w:rsidRPr="002A736A">
        <w:rPr>
          <w:rFonts w:ascii="Times New Roman" w:hAnsi="Times New Roman"/>
          <w:sz w:val="24"/>
          <w:szCs w:val="24"/>
        </w:rPr>
        <w:t xml:space="preserve"> в </w:t>
      </w:r>
      <w:r w:rsidR="00DE26F3">
        <w:rPr>
          <w:rFonts w:ascii="Times New Roman" w:hAnsi="Times New Roman"/>
          <w:sz w:val="24"/>
          <w:szCs w:val="24"/>
        </w:rPr>
        <w:t>ТИК, ЦИК</w:t>
      </w:r>
      <w:r w:rsidR="00BA49BC" w:rsidRPr="002A736A">
        <w:rPr>
          <w:rFonts w:ascii="Times New Roman" w:hAnsi="Times New Roman"/>
          <w:sz w:val="24"/>
          <w:szCs w:val="24"/>
        </w:rPr>
        <w:t xml:space="preserve"> (статья 14);</w:t>
      </w:r>
    </w:p>
    <w:p w:rsidR="00BA49BC" w:rsidRDefault="001E5FB1" w:rsidP="001E5FB1">
      <w:pPr>
        <w:pStyle w:val="tkTekst"/>
        <w:spacing w:after="0" w:line="240" w:lineRule="auto"/>
        <w:ind w:firstLine="3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BA49BC" w:rsidRPr="002A736A">
        <w:rPr>
          <w:rFonts w:ascii="Times New Roman" w:hAnsi="Times New Roman"/>
          <w:sz w:val="24"/>
          <w:szCs w:val="24"/>
        </w:rPr>
        <w:t xml:space="preserve"> включить новые категории граждан, имеющих право голосовать вне помещения – граждане, работающие </w:t>
      </w:r>
      <w:r w:rsidR="00BA49BC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предприятиях с непрерывным циклом работы, работающие вахтовым методом; военнослужащие срочной службы, военнослужащие и члены их семей и другие лица, проживающие в воинских частях </w:t>
      </w:r>
      <w:r w:rsidR="00BA49BC" w:rsidRPr="002A736A">
        <w:rPr>
          <w:rFonts w:ascii="Times New Roman" w:hAnsi="Times New Roman"/>
          <w:sz w:val="24"/>
          <w:szCs w:val="24"/>
        </w:rPr>
        <w:t>(статья 31)</w:t>
      </w:r>
      <w:r w:rsidR="00BC76C0">
        <w:rPr>
          <w:rFonts w:ascii="Times New Roman" w:hAnsi="Times New Roman"/>
          <w:sz w:val="24"/>
          <w:szCs w:val="24"/>
        </w:rPr>
        <w:t>;</w:t>
      </w:r>
    </w:p>
    <w:p w:rsidR="00FB10C2" w:rsidRPr="00BE394F" w:rsidRDefault="00FB10C2" w:rsidP="001E5FB1">
      <w:pPr>
        <w:pStyle w:val="tkTekst"/>
        <w:spacing w:after="0" w:line="240" w:lineRule="auto"/>
        <w:ind w:firstLine="397"/>
        <w:rPr>
          <w:rFonts w:ascii="Times New Roman" w:hAnsi="Times New Roman"/>
          <w:i/>
          <w:sz w:val="24"/>
          <w:szCs w:val="24"/>
        </w:rPr>
      </w:pPr>
      <w:r w:rsidRPr="00BE394F">
        <w:rPr>
          <w:rFonts w:ascii="Times New Roman" w:hAnsi="Times New Roman"/>
          <w:i/>
          <w:sz w:val="24"/>
          <w:szCs w:val="24"/>
        </w:rPr>
        <w:t>* В рамках заключения Правительства предлагается исключить</w:t>
      </w:r>
      <w:r w:rsidR="0016427A" w:rsidRPr="00BE394F">
        <w:rPr>
          <w:rFonts w:ascii="Times New Roman" w:hAnsi="Times New Roman"/>
          <w:i/>
          <w:sz w:val="24"/>
          <w:szCs w:val="24"/>
        </w:rPr>
        <w:t xml:space="preserve"> ведение учета военнослужащих ввиду того</w:t>
      </w:r>
      <w:r w:rsidR="00BE394F">
        <w:rPr>
          <w:rFonts w:ascii="Times New Roman" w:hAnsi="Times New Roman"/>
          <w:i/>
          <w:sz w:val="24"/>
          <w:szCs w:val="24"/>
        </w:rPr>
        <w:t>,</w:t>
      </w:r>
      <w:r w:rsidR="0016427A" w:rsidRPr="00BE394F">
        <w:rPr>
          <w:rFonts w:ascii="Times New Roman" w:hAnsi="Times New Roman"/>
          <w:i/>
          <w:sz w:val="24"/>
          <w:szCs w:val="24"/>
        </w:rPr>
        <w:t xml:space="preserve"> что сведения о них составляют гостайну. Однако, можно предусмотреть порядок взаимодействия между госоранами</w:t>
      </w:r>
      <w:r w:rsidR="00BE394F" w:rsidRPr="00BE394F">
        <w:rPr>
          <w:rFonts w:ascii="Times New Roman" w:hAnsi="Times New Roman"/>
          <w:i/>
          <w:sz w:val="24"/>
          <w:szCs w:val="24"/>
        </w:rPr>
        <w:t xml:space="preserve"> в соответствии с требованиями законодательства о секретной информации.</w:t>
      </w:r>
      <w:r w:rsidR="0016427A" w:rsidRPr="00BE394F">
        <w:rPr>
          <w:rFonts w:ascii="Times New Roman" w:hAnsi="Times New Roman"/>
          <w:i/>
          <w:sz w:val="24"/>
          <w:szCs w:val="24"/>
        </w:rPr>
        <w:t xml:space="preserve"> </w:t>
      </w:r>
    </w:p>
    <w:p w:rsidR="00BC76C0" w:rsidRPr="002A736A" w:rsidRDefault="001E5FB1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394C">
        <w:rPr>
          <w:rFonts w:ascii="Times New Roman" w:hAnsi="Times New Roman" w:cs="Times New Roman"/>
          <w:sz w:val="24"/>
          <w:szCs w:val="24"/>
        </w:rPr>
        <w:t xml:space="preserve"> </w:t>
      </w:r>
      <w:r w:rsidR="00E2394C" w:rsidRPr="00E2394C">
        <w:rPr>
          <w:rFonts w:ascii="Times New Roman" w:hAnsi="Times New Roman" w:cs="Times New Roman"/>
          <w:sz w:val="24"/>
          <w:szCs w:val="24"/>
        </w:rPr>
        <w:t>Обеспечение доступности избирательных участков для избирателей ЛОВЗ</w:t>
      </w:r>
      <w:r w:rsidR="00BC76C0" w:rsidRPr="002A736A">
        <w:rPr>
          <w:rFonts w:ascii="Times New Roman" w:hAnsi="Times New Roman" w:cs="Times New Roman"/>
          <w:sz w:val="24"/>
          <w:szCs w:val="24"/>
        </w:rPr>
        <w:t xml:space="preserve"> (статьи 29-30);</w:t>
      </w:r>
    </w:p>
    <w:p w:rsidR="00BC76C0" w:rsidRPr="002A736A" w:rsidRDefault="001E5FB1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BC76C0" w:rsidRPr="002A736A">
        <w:rPr>
          <w:rFonts w:ascii="Times New Roman" w:hAnsi="Times New Roman" w:cs="Times New Roman"/>
          <w:sz w:val="24"/>
          <w:szCs w:val="24"/>
        </w:rPr>
        <w:t xml:space="preserve"> предусматриваются требования к информационным материалам, стендам, агитационным материалам, адаптированным для ЛОВЗ: аудио-видео формате (на цифровых носителях), сурдоперевода, субтитрирования, шрифтом Брайля и т.д.(статья 22);</w:t>
      </w:r>
    </w:p>
    <w:p w:rsidR="00BC76C0" w:rsidRDefault="001E5FB1" w:rsidP="001E5FB1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C76C0" w:rsidRPr="002A736A">
        <w:rPr>
          <w:rFonts w:ascii="Times New Roman" w:hAnsi="Times New Roman" w:cs="Times New Roman"/>
          <w:sz w:val="24"/>
          <w:szCs w:val="24"/>
        </w:rPr>
        <w:t xml:space="preserve"> вводятся требования о публикации кандидатом, политической партией агитационных материалов, адаптированных для ЛОВЗ в размере не менее 1 процента от общего тиража агитационных материалов (статья 27).  </w:t>
      </w:r>
    </w:p>
    <w:p w:rsidR="00277A01" w:rsidRPr="00277A01" w:rsidRDefault="00277A01" w:rsidP="001E5FB1">
      <w:pPr>
        <w:pStyle w:val="tkTekst"/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</w:pPr>
      <w:r w:rsidRPr="00277A01"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  <w:t>В целях создания условий для реализации активного избирательного</w:t>
      </w:r>
      <w:r w:rsidR="006E0CC8"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  <w:t xml:space="preserve"> </w:t>
      </w:r>
      <w:r w:rsidRPr="00277A01"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  <w:t xml:space="preserve">права </w:t>
      </w:r>
      <w:r w:rsidR="006E0CC8"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  <w:t xml:space="preserve">граждан,временно находящихся зарубежом </w:t>
      </w:r>
      <w:r w:rsidRPr="00277A01">
        <w:rPr>
          <w:rFonts w:ascii="Times New Roman" w:hAnsi="Times New Roman"/>
          <w:b/>
          <w:sz w:val="24"/>
          <w:szCs w:val="24"/>
          <w:shd w:val="clear" w:color="auto" w:fill="FFFFFF"/>
          <w:lang w:val="ky-KG"/>
        </w:rPr>
        <w:t>законопроектом предусматривается:</w:t>
      </w:r>
    </w:p>
    <w:p w:rsidR="008A61CF" w:rsidRDefault="008A61CF" w:rsidP="001E5FB1">
      <w:pPr>
        <w:pStyle w:val="tkTekst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F4C4C">
        <w:rPr>
          <w:rFonts w:ascii="Times New Roman" w:hAnsi="Times New Roman"/>
          <w:sz w:val="24"/>
          <w:szCs w:val="24"/>
        </w:rPr>
        <w:t xml:space="preserve">установить </w:t>
      </w:r>
      <w:r w:rsidRPr="002A736A">
        <w:rPr>
          <w:rFonts w:ascii="Times New Roman" w:hAnsi="Times New Roman"/>
          <w:sz w:val="24"/>
          <w:szCs w:val="24"/>
        </w:rPr>
        <w:t xml:space="preserve"> возможность и порядок прохождения биометрической регистрации граждан на территориях аэропортов и железнодорожных вокзалов</w:t>
      </w:r>
      <w:r w:rsidR="008F4C4C">
        <w:rPr>
          <w:rFonts w:ascii="Times New Roman" w:hAnsi="Times New Roman"/>
          <w:sz w:val="24"/>
          <w:szCs w:val="24"/>
        </w:rPr>
        <w:t xml:space="preserve"> </w:t>
      </w:r>
      <w:r w:rsidR="008F4C4C" w:rsidRPr="008A61CF">
        <w:rPr>
          <w:rFonts w:ascii="Times New Roman" w:hAnsi="Times New Roman"/>
          <w:sz w:val="24"/>
          <w:szCs w:val="24"/>
        </w:rPr>
        <w:t>(статья 1</w:t>
      </w:r>
      <w:r w:rsidR="008F4C4C">
        <w:rPr>
          <w:rFonts w:ascii="Times New Roman" w:hAnsi="Times New Roman"/>
          <w:sz w:val="24"/>
          <w:szCs w:val="24"/>
        </w:rPr>
        <w:t>4</w:t>
      </w:r>
      <w:r w:rsidR="008F4C4C" w:rsidRPr="008A61CF">
        <w:rPr>
          <w:rFonts w:ascii="Times New Roman" w:hAnsi="Times New Roman"/>
          <w:sz w:val="24"/>
          <w:szCs w:val="24"/>
        </w:rPr>
        <w:t>)</w:t>
      </w:r>
      <w:r w:rsidR="008F4C4C">
        <w:rPr>
          <w:rFonts w:ascii="Times New Roman" w:hAnsi="Times New Roman"/>
          <w:sz w:val="24"/>
          <w:szCs w:val="24"/>
        </w:rPr>
        <w:t>;</w:t>
      </w:r>
    </w:p>
    <w:p w:rsidR="00892D7B" w:rsidRPr="003F0EA9" w:rsidRDefault="00BA49BC" w:rsidP="001E5FB1">
      <w:pPr>
        <w:pStyle w:val="tkTekst"/>
        <w:spacing w:after="0" w:line="240" w:lineRule="auto"/>
        <w:rPr>
          <w:rFonts w:ascii="Times New Roman" w:hAnsi="Times New Roman"/>
          <w:sz w:val="24"/>
          <w:szCs w:val="24"/>
          <w:lang w:val="ky-KG"/>
        </w:rPr>
      </w:pPr>
      <w:r w:rsidRPr="00277A01">
        <w:rPr>
          <w:rFonts w:ascii="Times New Roman" w:hAnsi="Times New Roman"/>
          <w:b/>
          <w:sz w:val="24"/>
          <w:szCs w:val="24"/>
        </w:rPr>
        <w:t xml:space="preserve"> </w:t>
      </w:r>
      <w:r w:rsidR="00277A01" w:rsidRPr="00277A01">
        <w:rPr>
          <w:rFonts w:ascii="Times New Roman" w:hAnsi="Times New Roman"/>
          <w:b/>
          <w:sz w:val="24"/>
          <w:szCs w:val="24"/>
        </w:rPr>
        <w:t xml:space="preserve">- </w:t>
      </w:r>
      <w:r w:rsidR="00277A01">
        <w:rPr>
          <w:rFonts w:ascii="Times New Roman" w:hAnsi="Times New Roman"/>
          <w:sz w:val="24"/>
          <w:szCs w:val="24"/>
          <w:lang w:val="ky-KG"/>
        </w:rPr>
        <w:t xml:space="preserve">  </w:t>
      </w:r>
      <w:r w:rsidR="003F0EA9">
        <w:rPr>
          <w:rFonts w:ascii="Times New Roman" w:hAnsi="Times New Roman"/>
          <w:sz w:val="24"/>
          <w:szCs w:val="24"/>
          <w:lang w:val="ky-KG"/>
        </w:rPr>
        <w:t>у</w:t>
      </w:r>
      <w:r w:rsidR="00277A01">
        <w:rPr>
          <w:rFonts w:ascii="Times New Roman" w:hAnsi="Times New Roman"/>
          <w:sz w:val="24"/>
          <w:szCs w:val="24"/>
          <w:lang w:val="ky-KG"/>
        </w:rPr>
        <w:t xml:space="preserve">величение количества УИК 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>за</w:t>
      </w:r>
      <w:r w:rsidR="00277A01">
        <w:rPr>
          <w:rFonts w:ascii="Times New Roman" w:hAnsi="Times New Roman"/>
          <w:sz w:val="24"/>
          <w:szCs w:val="24"/>
          <w:lang w:val="ky-KG"/>
        </w:rPr>
        <w:t>рубежом путем образования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 xml:space="preserve"> на территориях консульских округов почетных консулов </w:t>
      </w:r>
      <w:r w:rsidR="003F0EA9">
        <w:rPr>
          <w:rFonts w:ascii="Times New Roman" w:hAnsi="Times New Roman"/>
          <w:sz w:val="24"/>
          <w:szCs w:val="24"/>
          <w:lang w:val="ky-KG"/>
        </w:rPr>
        <w:t>КР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 xml:space="preserve">, представительств государственных органов  </w:t>
      </w:r>
      <w:r w:rsidR="003F0EA9">
        <w:rPr>
          <w:rFonts w:ascii="Times New Roman" w:hAnsi="Times New Roman"/>
          <w:sz w:val="24"/>
          <w:szCs w:val="24"/>
          <w:lang w:val="ky-KG"/>
        </w:rPr>
        <w:t>КР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 xml:space="preserve"> за рубежом по предложению </w:t>
      </w:r>
      <w:r w:rsidR="003F0EA9">
        <w:rPr>
          <w:rFonts w:ascii="Times New Roman" w:hAnsi="Times New Roman"/>
          <w:sz w:val="24"/>
          <w:szCs w:val="24"/>
          <w:lang w:val="ky-KG"/>
        </w:rPr>
        <w:t>МИД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 xml:space="preserve"> и по согласов</w:t>
      </w:r>
      <w:r w:rsidR="00103D78" w:rsidRPr="002A736A">
        <w:rPr>
          <w:rFonts w:ascii="Times New Roman" w:hAnsi="Times New Roman"/>
          <w:sz w:val="24"/>
          <w:szCs w:val="24"/>
          <w:lang w:val="ky-KG"/>
        </w:rPr>
        <w:t>а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 xml:space="preserve">нию </w:t>
      </w:r>
      <w:r w:rsidR="00103D78" w:rsidRPr="002A736A">
        <w:rPr>
          <w:rFonts w:ascii="Times New Roman" w:hAnsi="Times New Roman"/>
          <w:sz w:val="24"/>
          <w:szCs w:val="24"/>
          <w:lang w:val="ky-KG"/>
        </w:rPr>
        <w:t>с</w:t>
      </w:r>
      <w:r w:rsidR="003F0EA9">
        <w:rPr>
          <w:rFonts w:ascii="Times New Roman" w:hAnsi="Times New Roman"/>
          <w:sz w:val="24"/>
          <w:szCs w:val="24"/>
          <w:lang w:val="ky-KG"/>
        </w:rPr>
        <w:t xml:space="preserve">о 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>стран</w:t>
      </w:r>
      <w:r w:rsidR="003F0EA9">
        <w:rPr>
          <w:rFonts w:ascii="Times New Roman" w:hAnsi="Times New Roman"/>
          <w:sz w:val="24"/>
          <w:szCs w:val="24"/>
          <w:lang w:val="ky-KG"/>
        </w:rPr>
        <w:t>ой</w:t>
      </w:r>
      <w:r w:rsidR="00103D78" w:rsidRPr="002A736A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F0EA9">
        <w:rPr>
          <w:rFonts w:ascii="Times New Roman" w:hAnsi="Times New Roman"/>
          <w:sz w:val="24"/>
          <w:szCs w:val="24"/>
          <w:lang w:val="ky-KG"/>
        </w:rPr>
        <w:t xml:space="preserve">пребывания 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>(стать</w:t>
      </w:r>
      <w:r w:rsidR="00103D78" w:rsidRPr="002A736A">
        <w:rPr>
          <w:rFonts w:ascii="Times New Roman" w:hAnsi="Times New Roman"/>
          <w:sz w:val="24"/>
          <w:szCs w:val="24"/>
          <w:lang w:val="ky-KG"/>
        </w:rPr>
        <w:t>и 2,</w:t>
      </w:r>
      <w:r w:rsidR="00892D7B" w:rsidRPr="002A736A">
        <w:rPr>
          <w:rFonts w:ascii="Times New Roman" w:hAnsi="Times New Roman"/>
          <w:sz w:val="24"/>
          <w:szCs w:val="24"/>
          <w:lang w:val="ky-KG"/>
        </w:rPr>
        <w:t xml:space="preserve"> 13);</w:t>
      </w:r>
    </w:p>
    <w:p w:rsidR="00892D7B" w:rsidRPr="002A736A" w:rsidRDefault="003F0EA9" w:rsidP="001E5FB1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- </w:t>
      </w:r>
      <w:r w:rsidR="00BC76C0" w:rsidRPr="00BC76C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уточнение порядка внесения избирателей, находящихся </w:t>
      </w:r>
      <w:r w:rsidR="00BC76C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зарубежом,</w:t>
      </w:r>
      <w:r w:rsidR="00BC76C0" w:rsidRPr="00BC76C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в список избирателей, путем постановки </w:t>
      </w:r>
      <w:r w:rsidR="00BC76C0" w:rsidRPr="00BC76C0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y-KG"/>
        </w:rPr>
        <w:t>на  временный консульский учет</w:t>
      </w:r>
      <w:r w:rsidR="00BC76C0" w:rsidRPr="00BC76C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(статья 14).</w:t>
      </w:r>
    </w:p>
    <w:p w:rsidR="00356E9B" w:rsidRPr="00E27F1B" w:rsidRDefault="00E27F1B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27F1B">
        <w:rPr>
          <w:rFonts w:ascii="Times New Roman" w:hAnsi="Times New Roman" w:cs="Times New Roman"/>
          <w:sz w:val="24"/>
          <w:szCs w:val="24"/>
        </w:rPr>
        <w:t>В целях унификации норм, законопроектом предусматривается введение аналогичных норм в конституционный Закон Кыргызской Республики «О референдуме».</w:t>
      </w:r>
    </w:p>
    <w:p w:rsidR="00D5101B" w:rsidRPr="002A736A" w:rsidRDefault="00356E9B" w:rsidP="001E5FB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56E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2642A" w:rsidRPr="002A736A">
        <w:rPr>
          <w:rFonts w:ascii="Times New Roman" w:hAnsi="Times New Roman" w:cs="Times New Roman"/>
          <w:b/>
          <w:sz w:val="24"/>
          <w:szCs w:val="24"/>
        </w:rPr>
        <w:t>В целях повышения качества избираемых органов</w:t>
      </w:r>
      <w:r w:rsidR="002D5018">
        <w:rPr>
          <w:rFonts w:ascii="Times New Roman" w:hAnsi="Times New Roman" w:cs="Times New Roman"/>
          <w:b/>
          <w:sz w:val="24"/>
          <w:szCs w:val="24"/>
        </w:rPr>
        <w:t xml:space="preserve"> и обеспечения равенства</w:t>
      </w:r>
      <w:r w:rsidR="00320F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5018">
        <w:rPr>
          <w:rFonts w:ascii="Times New Roman" w:hAnsi="Times New Roman" w:cs="Times New Roman"/>
          <w:b/>
          <w:sz w:val="24"/>
          <w:szCs w:val="24"/>
        </w:rPr>
        <w:t>кандидатов, политических партий</w:t>
      </w:r>
      <w:r w:rsidR="0002642A" w:rsidRPr="002A73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01B" w:rsidRPr="002A736A">
        <w:rPr>
          <w:rFonts w:ascii="Times New Roman" w:hAnsi="Times New Roman" w:cs="Times New Roman"/>
          <w:b/>
          <w:sz w:val="24"/>
          <w:szCs w:val="24"/>
        </w:rPr>
        <w:t>предлагается:</w:t>
      </w:r>
    </w:p>
    <w:p w:rsidR="00E96B7D" w:rsidRPr="002A736A" w:rsidRDefault="00226ABD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35C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1)</w:t>
      </w:r>
      <w:r w:rsidR="00930F0B" w:rsidRPr="00930F0B">
        <w:t xml:space="preserve"> </w:t>
      </w:r>
      <w:r w:rsidR="00930F0B" w:rsidRPr="00930F0B">
        <w:rPr>
          <w:rFonts w:ascii="Times New Roman" w:hAnsi="Times New Roman" w:cs="Times New Roman"/>
          <w:sz w:val="24"/>
        </w:rPr>
        <w:t>Для у</w:t>
      </w:r>
      <w:r w:rsidR="00930F0B" w:rsidRPr="00930F0B">
        <w:rPr>
          <w:rFonts w:ascii="Times New Roman" w:hAnsi="Times New Roman" w:cs="Times New Roman"/>
          <w:sz w:val="24"/>
          <w:shd w:val="clear" w:color="auto" w:fill="FFFFFF"/>
        </w:rPr>
        <w:t>странения</w:t>
      </w:r>
      <w:r w:rsidR="00930F0B" w:rsidRPr="00930F0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930F0B" w:rsidRPr="00930F0B">
        <w:rPr>
          <w:rFonts w:ascii="Times New Roman" w:hAnsi="Times New Roman" w:cs="Times New Roman"/>
          <w:sz w:val="24"/>
          <w:szCs w:val="24"/>
          <w:shd w:val="clear" w:color="auto" w:fill="FFFFFF"/>
        </w:rPr>
        <w:t>коллизий и пробелов, связанных с моментом и условиями возникновения статуса кандидат</w:t>
      </w:r>
      <w:r w:rsidR="00930F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>разграничи</w:t>
      </w:r>
      <w:r w:rsidR="00D5101B"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>ть</w:t>
      </w:r>
      <w:r w:rsidR="002D67EE"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642A"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>понятия кандидат (выдвинутый)</w:t>
      </w:r>
      <w:r w:rsidR="00E96B7D"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кандидат зарегистрированный (статья 1);</w:t>
      </w:r>
    </w:p>
    <w:p w:rsidR="00DE2E42" w:rsidRDefault="00E96B7D" w:rsidP="001E5FB1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5335C3">
        <w:rPr>
          <w:rFonts w:ascii="Times New Roman" w:eastAsia="Times New Roman" w:hAnsi="Times New Roman"/>
          <w:b/>
          <w:sz w:val="24"/>
          <w:szCs w:val="24"/>
        </w:rPr>
        <w:t>2)</w:t>
      </w:r>
      <w:r w:rsidR="00930F0B">
        <w:rPr>
          <w:rFonts w:ascii="Times New Roman" w:eastAsia="Times New Roman" w:hAnsi="Times New Roman"/>
          <w:sz w:val="24"/>
          <w:szCs w:val="24"/>
        </w:rPr>
        <w:t xml:space="preserve"> </w:t>
      </w:r>
      <w:r w:rsidR="00D5101B" w:rsidRPr="002A736A">
        <w:rPr>
          <w:rFonts w:ascii="Times New Roman" w:eastAsia="Times New Roman" w:hAnsi="Times New Roman"/>
          <w:sz w:val="24"/>
          <w:szCs w:val="24"/>
        </w:rPr>
        <w:t xml:space="preserve"> </w:t>
      </w:r>
      <w:r w:rsidR="0002642A" w:rsidRPr="002A736A">
        <w:rPr>
          <w:rFonts w:ascii="Times New Roman" w:eastAsia="Times New Roman" w:hAnsi="Times New Roman"/>
          <w:sz w:val="24"/>
          <w:szCs w:val="24"/>
        </w:rPr>
        <w:t>дифференцировать требовани</w:t>
      </w:r>
      <w:r w:rsidR="00D5101B" w:rsidRPr="002A736A">
        <w:rPr>
          <w:rFonts w:ascii="Times New Roman" w:eastAsia="Times New Roman" w:hAnsi="Times New Roman"/>
          <w:sz w:val="24"/>
          <w:szCs w:val="24"/>
        </w:rPr>
        <w:t>е</w:t>
      </w:r>
      <w:r w:rsidR="0002642A" w:rsidRPr="002A736A">
        <w:rPr>
          <w:rFonts w:ascii="Times New Roman" w:eastAsia="Times New Roman" w:hAnsi="Times New Roman"/>
          <w:sz w:val="24"/>
          <w:szCs w:val="24"/>
        </w:rPr>
        <w:t xml:space="preserve"> к кандидатам по судимости в зависимости от вида и тяжести совершенного преступления (статья 3)</w:t>
      </w:r>
      <w:r w:rsidR="00822B50">
        <w:rPr>
          <w:rFonts w:ascii="Times New Roman" w:eastAsia="Times New Roman" w:hAnsi="Times New Roman"/>
          <w:sz w:val="24"/>
          <w:szCs w:val="24"/>
        </w:rPr>
        <w:t>;</w:t>
      </w:r>
      <w:r w:rsidR="00504EB2">
        <w:rPr>
          <w:rFonts w:ascii="Times New Roman" w:eastAsia="Times New Roman" w:hAnsi="Times New Roman"/>
          <w:sz w:val="24"/>
          <w:szCs w:val="24"/>
        </w:rPr>
        <w:t xml:space="preserve">   </w:t>
      </w:r>
    </w:p>
    <w:p w:rsidR="00930F0B" w:rsidRDefault="00DE2E42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7A18">
        <w:rPr>
          <w:rFonts w:ascii="Times New Roman" w:eastAsia="Times New Roman" w:hAnsi="Times New Roman"/>
          <w:i/>
          <w:sz w:val="24"/>
          <w:szCs w:val="24"/>
        </w:rPr>
        <w:t>* В рамках Заключения Правительства предлагается абсолютное ограничение права быть избранным лицам, имеющим судимость</w:t>
      </w:r>
      <w:r w:rsidR="00797A18" w:rsidRPr="00797A18">
        <w:rPr>
          <w:rFonts w:ascii="Times New Roman" w:eastAsia="Times New Roman" w:hAnsi="Times New Roman"/>
          <w:i/>
          <w:sz w:val="24"/>
          <w:szCs w:val="24"/>
        </w:rPr>
        <w:t xml:space="preserve"> за совершение тяжкого, особо тяжкого преступления не зависимо от того снята она или погашена.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04EB2">
        <w:rPr>
          <w:rFonts w:ascii="Times New Roman" w:eastAsia="Times New Roman" w:hAnsi="Times New Roman"/>
          <w:sz w:val="24"/>
          <w:szCs w:val="24"/>
        </w:rPr>
        <w:t xml:space="preserve">              </w:t>
      </w:r>
      <w:r w:rsidR="00822B50">
        <w:rPr>
          <w:rFonts w:ascii="Times New Roman" w:eastAsia="Times New Roman" w:hAnsi="Times New Roman"/>
          <w:sz w:val="24"/>
          <w:szCs w:val="24"/>
        </w:rPr>
        <w:br/>
        <w:t xml:space="preserve">         </w:t>
      </w:r>
      <w:r w:rsidR="00822B50" w:rsidRPr="00504EB2">
        <w:rPr>
          <w:rFonts w:ascii="Times New Roman" w:eastAsia="Times New Roman" w:hAnsi="Times New Roman"/>
          <w:b/>
          <w:sz w:val="24"/>
          <w:szCs w:val="24"/>
        </w:rPr>
        <w:t>3)</w:t>
      </w:r>
      <w:r w:rsidR="00504EB2">
        <w:rPr>
          <w:rFonts w:ascii="Times New Roman" w:eastAsia="Times New Roman" w:hAnsi="Times New Roman"/>
          <w:sz w:val="24"/>
          <w:szCs w:val="24"/>
        </w:rPr>
        <w:t xml:space="preserve"> </w:t>
      </w:r>
      <w:r w:rsidR="00822B50" w:rsidRPr="00822B50">
        <w:rPr>
          <w:rFonts w:ascii="Times New Roman" w:eastAsia="Times New Roman" w:hAnsi="Times New Roman"/>
          <w:sz w:val="24"/>
          <w:szCs w:val="24"/>
        </w:rPr>
        <w:t xml:space="preserve"> устанавливается требование </w:t>
      </w:r>
      <w:r w:rsidR="00504EB2">
        <w:rPr>
          <w:rFonts w:ascii="Times New Roman" w:eastAsia="Times New Roman" w:hAnsi="Times New Roman"/>
          <w:sz w:val="24"/>
          <w:szCs w:val="24"/>
        </w:rPr>
        <w:t xml:space="preserve">к кандидатам в депутаты ЖК </w:t>
      </w:r>
      <w:r w:rsidR="00822B50" w:rsidRPr="00822B50">
        <w:rPr>
          <w:rFonts w:ascii="Times New Roman" w:eastAsia="Times New Roman" w:hAnsi="Times New Roman"/>
          <w:sz w:val="24"/>
          <w:szCs w:val="24"/>
        </w:rPr>
        <w:t>о</w:t>
      </w:r>
      <w:r w:rsidR="00504EB2">
        <w:rPr>
          <w:rFonts w:ascii="Times New Roman" w:eastAsia="Times New Roman" w:hAnsi="Times New Roman"/>
          <w:sz w:val="24"/>
          <w:szCs w:val="24"/>
        </w:rPr>
        <w:t xml:space="preserve">: </w:t>
      </w:r>
      <w:r w:rsidR="00822B50" w:rsidRPr="00822B50">
        <w:rPr>
          <w:rFonts w:ascii="Times New Roman" w:eastAsia="Times New Roman" w:hAnsi="Times New Roman"/>
          <w:sz w:val="24"/>
          <w:szCs w:val="24"/>
        </w:rPr>
        <w:t xml:space="preserve"> наличии высшего образования</w:t>
      </w:r>
      <w:r w:rsidR="00504EB2">
        <w:rPr>
          <w:rFonts w:ascii="Times New Roman" w:eastAsia="Times New Roman" w:hAnsi="Times New Roman"/>
          <w:sz w:val="24"/>
          <w:szCs w:val="24"/>
        </w:rPr>
        <w:t xml:space="preserve">, </w:t>
      </w:r>
      <w:r w:rsidR="00822B50" w:rsidRPr="00822B50">
        <w:rPr>
          <w:rFonts w:ascii="Times New Roman" w:eastAsia="Times New Roman" w:hAnsi="Times New Roman"/>
          <w:sz w:val="24"/>
          <w:szCs w:val="24"/>
        </w:rPr>
        <w:t>непринадлежности кандидата к другой политической партии.</w:t>
      </w:r>
    </w:p>
    <w:p w:rsidR="001668CA" w:rsidRPr="00790AD9" w:rsidRDefault="005335C3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4) </w:t>
      </w:r>
      <w:r w:rsidR="00A4377C" w:rsidRPr="00790AD9">
        <w:rPr>
          <w:rFonts w:ascii="Times New Roman" w:hAnsi="Times New Roman" w:cs="Times New Roman"/>
          <w:b/>
          <w:sz w:val="24"/>
          <w:szCs w:val="24"/>
          <w:u w:val="single"/>
        </w:rPr>
        <w:t>Р</w:t>
      </w:r>
      <w:r w:rsidR="00D5101B" w:rsidRPr="00790AD9">
        <w:rPr>
          <w:rFonts w:ascii="Times New Roman" w:hAnsi="Times New Roman"/>
          <w:b/>
          <w:sz w:val="24"/>
          <w:szCs w:val="24"/>
          <w:u w:val="single"/>
        </w:rPr>
        <w:t>егламентаци</w:t>
      </w:r>
      <w:r w:rsidR="00A4377C" w:rsidRPr="00790AD9">
        <w:rPr>
          <w:rFonts w:ascii="Times New Roman" w:hAnsi="Times New Roman"/>
          <w:b/>
          <w:sz w:val="24"/>
          <w:szCs w:val="24"/>
          <w:u w:val="single"/>
        </w:rPr>
        <w:t>я</w:t>
      </w:r>
      <w:r w:rsidR="00D5101B" w:rsidRPr="00790AD9">
        <w:rPr>
          <w:rFonts w:ascii="Times New Roman" w:hAnsi="Times New Roman"/>
          <w:b/>
          <w:sz w:val="24"/>
          <w:szCs w:val="24"/>
          <w:u w:val="single"/>
        </w:rPr>
        <w:t xml:space="preserve"> порядка выдв</w:t>
      </w:r>
      <w:r w:rsidR="00A4377C" w:rsidRPr="00790AD9">
        <w:rPr>
          <w:rFonts w:ascii="Times New Roman" w:hAnsi="Times New Roman"/>
          <w:b/>
          <w:sz w:val="24"/>
          <w:szCs w:val="24"/>
          <w:u w:val="single"/>
        </w:rPr>
        <w:t>ижения</w:t>
      </w:r>
      <w:r w:rsidR="00417F43" w:rsidRPr="00790AD9">
        <w:rPr>
          <w:rFonts w:ascii="Times New Roman" w:hAnsi="Times New Roman"/>
          <w:b/>
          <w:sz w:val="24"/>
          <w:szCs w:val="24"/>
          <w:u w:val="single"/>
        </w:rPr>
        <w:t xml:space="preserve"> и</w:t>
      </w:r>
      <w:r w:rsidR="00CA171E" w:rsidRPr="00790AD9">
        <w:rPr>
          <w:rFonts w:ascii="Times New Roman" w:hAnsi="Times New Roman"/>
          <w:b/>
          <w:sz w:val="24"/>
          <w:szCs w:val="24"/>
          <w:u w:val="single"/>
        </w:rPr>
        <w:t xml:space="preserve"> регистрации</w:t>
      </w:r>
      <w:r w:rsidR="00A4377C" w:rsidRPr="00790AD9">
        <w:rPr>
          <w:rFonts w:ascii="Times New Roman" w:hAnsi="Times New Roman"/>
          <w:b/>
          <w:sz w:val="24"/>
          <w:szCs w:val="24"/>
          <w:u w:val="single"/>
        </w:rPr>
        <w:t xml:space="preserve"> кандидатов</w:t>
      </w:r>
      <w:r w:rsidR="00CA171E" w:rsidRPr="00790AD9">
        <w:rPr>
          <w:rFonts w:ascii="Times New Roman" w:hAnsi="Times New Roman"/>
          <w:b/>
          <w:sz w:val="24"/>
          <w:szCs w:val="24"/>
          <w:u w:val="single"/>
        </w:rPr>
        <w:t xml:space="preserve"> в Президенты</w:t>
      </w:r>
    </w:p>
    <w:p w:rsidR="00A4377C" w:rsidRPr="002A736A" w:rsidRDefault="00802089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>Д</w:t>
      </w:r>
      <w:r w:rsidR="00722396" w:rsidRPr="002A736A">
        <w:rPr>
          <w:rFonts w:ascii="Times New Roman" w:hAnsi="Times New Roman" w:cs="Times New Roman"/>
          <w:sz w:val="24"/>
          <w:szCs w:val="24"/>
        </w:rPr>
        <w:t>ополняется перечень документов, представляемы</w:t>
      </w:r>
      <w:r w:rsidR="00CA171E" w:rsidRPr="002A736A">
        <w:rPr>
          <w:rFonts w:ascii="Times New Roman" w:hAnsi="Times New Roman" w:cs="Times New Roman"/>
          <w:sz w:val="24"/>
          <w:szCs w:val="24"/>
        </w:rPr>
        <w:t>х</w:t>
      </w:r>
      <w:r w:rsidR="002D67EE" w:rsidRPr="002A736A">
        <w:rPr>
          <w:rFonts w:ascii="Times New Roman" w:hAnsi="Times New Roman" w:cs="Times New Roman"/>
          <w:sz w:val="24"/>
          <w:szCs w:val="24"/>
        </w:rPr>
        <w:t xml:space="preserve"> </w:t>
      </w:r>
      <w:r w:rsidR="00722396" w:rsidRPr="002A736A">
        <w:rPr>
          <w:rFonts w:ascii="Times New Roman" w:hAnsi="Times New Roman" w:cs="Times New Roman"/>
          <w:sz w:val="24"/>
          <w:szCs w:val="24"/>
        </w:rPr>
        <w:t xml:space="preserve">кандидатом в Президенты </w:t>
      </w:r>
      <w:r w:rsidR="00722396" w:rsidRPr="00790AD9">
        <w:rPr>
          <w:rFonts w:ascii="Times New Roman" w:hAnsi="Times New Roman" w:cs="Times New Roman"/>
          <w:b/>
          <w:sz w:val="24"/>
          <w:szCs w:val="24"/>
        </w:rPr>
        <w:t>для</w:t>
      </w:r>
      <w:r w:rsidR="002D67EE" w:rsidRPr="00790A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2396" w:rsidRPr="00790AD9">
        <w:rPr>
          <w:rFonts w:ascii="Times New Roman" w:hAnsi="Times New Roman" w:cs="Times New Roman"/>
          <w:b/>
          <w:sz w:val="24"/>
          <w:szCs w:val="24"/>
        </w:rPr>
        <w:t>выдвижения</w:t>
      </w:r>
      <w:r w:rsidR="00CA171E" w:rsidRPr="002A736A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722396" w:rsidRPr="002A736A">
        <w:rPr>
          <w:rFonts w:ascii="Times New Roman" w:hAnsi="Times New Roman" w:cs="Times New Roman"/>
          <w:sz w:val="24"/>
          <w:szCs w:val="24"/>
        </w:rPr>
        <w:t xml:space="preserve"> следующими </w:t>
      </w:r>
      <w:r w:rsidR="00CA171E" w:rsidRPr="002A736A">
        <w:rPr>
          <w:rFonts w:ascii="Times New Roman" w:hAnsi="Times New Roman" w:cs="Times New Roman"/>
          <w:sz w:val="24"/>
          <w:szCs w:val="24"/>
        </w:rPr>
        <w:t>документами</w:t>
      </w:r>
      <w:r w:rsidR="00C07670" w:rsidRPr="002A736A">
        <w:rPr>
          <w:rFonts w:ascii="Times New Roman" w:hAnsi="Times New Roman" w:cs="Times New Roman"/>
          <w:sz w:val="24"/>
          <w:szCs w:val="24"/>
        </w:rPr>
        <w:t xml:space="preserve"> (статья 49)</w:t>
      </w:r>
      <w:r w:rsidR="00722396" w:rsidRPr="002A736A">
        <w:rPr>
          <w:rFonts w:ascii="Times New Roman" w:hAnsi="Times New Roman" w:cs="Times New Roman"/>
          <w:sz w:val="24"/>
          <w:szCs w:val="24"/>
        </w:rPr>
        <w:t>:</w:t>
      </w:r>
    </w:p>
    <w:p w:rsidR="00CA171E" w:rsidRDefault="005335C3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171E" w:rsidRPr="002A736A">
        <w:rPr>
          <w:rFonts w:ascii="Times New Roman" w:hAnsi="Times New Roman" w:cs="Times New Roman"/>
          <w:sz w:val="24"/>
          <w:szCs w:val="24"/>
        </w:rPr>
        <w:t xml:space="preserve"> декларацией: (1) об отсутствии гражданства иного государства; </w:t>
      </w:r>
      <w:r w:rsidR="00790AD9" w:rsidRPr="00790AD9">
        <w:rPr>
          <w:rFonts w:ascii="Times New Roman" w:hAnsi="Times New Roman" w:cs="Times New Roman"/>
          <w:sz w:val="24"/>
          <w:szCs w:val="24"/>
        </w:rPr>
        <w:t>(2) об отсутствии судимости</w:t>
      </w:r>
      <w:r w:rsidR="00FD782D">
        <w:rPr>
          <w:rFonts w:ascii="Times New Roman" w:hAnsi="Times New Roman" w:cs="Times New Roman"/>
          <w:sz w:val="24"/>
          <w:szCs w:val="24"/>
        </w:rPr>
        <w:t>,</w:t>
      </w:r>
      <w:r w:rsidR="00790AD9" w:rsidRPr="00790AD9">
        <w:rPr>
          <w:rFonts w:ascii="Times New Roman" w:hAnsi="Times New Roman" w:cs="Times New Roman"/>
          <w:sz w:val="24"/>
          <w:szCs w:val="24"/>
        </w:rPr>
        <w:t xml:space="preserve"> либо о когда-либо имевшихся, имеющихся судимостях </w:t>
      </w:r>
      <w:r w:rsidR="00790AD9">
        <w:rPr>
          <w:rFonts w:ascii="Times New Roman" w:hAnsi="Times New Roman" w:cs="Times New Roman"/>
          <w:sz w:val="24"/>
          <w:szCs w:val="24"/>
        </w:rPr>
        <w:t>в КР и зарубежом; (3</w:t>
      </w:r>
      <w:r w:rsidR="00CA171E" w:rsidRPr="002A736A">
        <w:rPr>
          <w:rFonts w:ascii="Times New Roman" w:hAnsi="Times New Roman" w:cs="Times New Roman"/>
          <w:sz w:val="24"/>
          <w:szCs w:val="24"/>
        </w:rPr>
        <w:t>) об отсутствии счетов (вкладов) и ценностей в иностранных банках, расположенных за</w:t>
      </w:r>
      <w:r w:rsidR="00790AD9">
        <w:rPr>
          <w:rFonts w:ascii="Times New Roman" w:hAnsi="Times New Roman" w:cs="Times New Roman"/>
          <w:sz w:val="24"/>
          <w:szCs w:val="24"/>
        </w:rPr>
        <w:t>рубежом</w:t>
      </w:r>
      <w:r w:rsidR="00CA171E" w:rsidRPr="002A736A">
        <w:rPr>
          <w:rFonts w:ascii="Times New Roman" w:hAnsi="Times New Roman" w:cs="Times New Roman"/>
          <w:sz w:val="24"/>
          <w:szCs w:val="24"/>
        </w:rPr>
        <w:t xml:space="preserve">, а в случае их наличия обязательство закрыть счета (вклады), прекратить хранение таких наличных денежных </w:t>
      </w:r>
      <w:r w:rsidR="00E21D08" w:rsidRPr="002A736A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="00CA171E" w:rsidRPr="002A736A">
        <w:rPr>
          <w:rFonts w:ascii="Times New Roman" w:hAnsi="Times New Roman" w:cs="Times New Roman"/>
          <w:sz w:val="24"/>
          <w:szCs w:val="24"/>
        </w:rPr>
        <w:t>до представления документов для регистрации;</w:t>
      </w:r>
    </w:p>
    <w:p w:rsidR="00790AD9" w:rsidRPr="00790AD9" w:rsidRDefault="00790AD9" w:rsidP="001E5FB1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0AD9">
        <w:rPr>
          <w:rFonts w:ascii="Times New Roman" w:hAnsi="Times New Roman" w:cs="Times New Roman"/>
          <w:i/>
          <w:sz w:val="24"/>
          <w:szCs w:val="24"/>
        </w:rPr>
        <w:t>* В рамках Заключения Правительства предлагается исключить предоставление декларации об отсутствии судимости</w:t>
      </w:r>
      <w:r w:rsidR="00FD782D">
        <w:rPr>
          <w:rFonts w:ascii="Times New Roman" w:hAnsi="Times New Roman" w:cs="Times New Roman"/>
          <w:i/>
          <w:sz w:val="24"/>
          <w:szCs w:val="24"/>
        </w:rPr>
        <w:t>,</w:t>
      </w:r>
      <w:r w:rsidRPr="00790AD9">
        <w:rPr>
          <w:rFonts w:ascii="Times New Roman" w:hAnsi="Times New Roman" w:cs="Times New Roman"/>
          <w:i/>
          <w:sz w:val="24"/>
          <w:szCs w:val="24"/>
        </w:rPr>
        <w:t xml:space="preserve"> либо о когда-либо имевшихся, имеющихся судимостях в КР и зарубежом.</w:t>
      </w:r>
    </w:p>
    <w:p w:rsidR="00CA171E" w:rsidRDefault="005335C3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A171E" w:rsidRPr="002A736A">
        <w:rPr>
          <w:rFonts w:ascii="Times New Roman" w:hAnsi="Times New Roman" w:cs="Times New Roman"/>
          <w:sz w:val="24"/>
          <w:szCs w:val="24"/>
        </w:rPr>
        <w:t xml:space="preserve"> письменным согласием на сбор и обработку персональных данных, в том числе на наличие либо отсутствие гражданства иного государства</w:t>
      </w:r>
      <w:r w:rsidR="00790AD9">
        <w:rPr>
          <w:rFonts w:ascii="Times New Roman" w:hAnsi="Times New Roman" w:cs="Times New Roman"/>
          <w:sz w:val="24"/>
          <w:szCs w:val="24"/>
        </w:rPr>
        <w:t>.</w:t>
      </w:r>
    </w:p>
    <w:p w:rsidR="00FD782D" w:rsidRPr="00FD782D" w:rsidRDefault="00FD782D" w:rsidP="001E5FB1">
      <w:pPr>
        <w:pStyle w:val="a3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782D">
        <w:rPr>
          <w:rFonts w:ascii="Times New Roman" w:hAnsi="Times New Roman" w:cs="Times New Roman"/>
          <w:i/>
          <w:sz w:val="24"/>
          <w:szCs w:val="24"/>
        </w:rPr>
        <w:t xml:space="preserve">* Аналогичные документы представляются </w:t>
      </w:r>
      <w:r w:rsidRPr="00FD782D">
        <w:rPr>
          <w:rFonts w:ascii="Times New Roman" w:hAnsi="Times New Roman" w:cs="Times New Roman"/>
          <w:b/>
          <w:i/>
          <w:sz w:val="24"/>
          <w:szCs w:val="24"/>
        </w:rPr>
        <w:t>для регистрации</w:t>
      </w:r>
      <w:r w:rsidRPr="00FD78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115F">
        <w:rPr>
          <w:rFonts w:ascii="Times New Roman" w:hAnsi="Times New Roman" w:cs="Times New Roman"/>
          <w:i/>
          <w:sz w:val="24"/>
          <w:szCs w:val="24"/>
        </w:rPr>
        <w:t xml:space="preserve">списка </w:t>
      </w:r>
      <w:r w:rsidRPr="00FD782D">
        <w:rPr>
          <w:rFonts w:ascii="Times New Roman" w:hAnsi="Times New Roman" w:cs="Times New Roman"/>
          <w:i/>
          <w:sz w:val="24"/>
          <w:szCs w:val="24"/>
        </w:rPr>
        <w:t>канд</w:t>
      </w:r>
      <w:r>
        <w:rPr>
          <w:rFonts w:ascii="Times New Roman" w:hAnsi="Times New Roman" w:cs="Times New Roman"/>
          <w:i/>
          <w:sz w:val="24"/>
          <w:szCs w:val="24"/>
        </w:rPr>
        <w:t>ид</w:t>
      </w:r>
      <w:r w:rsidRPr="00FD782D">
        <w:rPr>
          <w:rFonts w:ascii="Times New Roman" w:hAnsi="Times New Roman" w:cs="Times New Roman"/>
          <w:i/>
          <w:sz w:val="24"/>
          <w:szCs w:val="24"/>
        </w:rPr>
        <w:t>атов в депутат</w:t>
      </w:r>
      <w:r>
        <w:rPr>
          <w:rFonts w:ascii="Times New Roman" w:hAnsi="Times New Roman" w:cs="Times New Roman"/>
          <w:i/>
          <w:sz w:val="24"/>
          <w:szCs w:val="24"/>
        </w:rPr>
        <w:t>ы</w:t>
      </w:r>
      <w:r w:rsidRPr="00FD782D">
        <w:rPr>
          <w:rFonts w:ascii="Times New Roman" w:hAnsi="Times New Roman" w:cs="Times New Roman"/>
          <w:i/>
          <w:sz w:val="24"/>
          <w:szCs w:val="24"/>
        </w:rPr>
        <w:t xml:space="preserve"> ЖК</w:t>
      </w:r>
      <w:r>
        <w:rPr>
          <w:rFonts w:ascii="Times New Roman" w:hAnsi="Times New Roman" w:cs="Times New Roman"/>
          <w:i/>
          <w:sz w:val="24"/>
          <w:szCs w:val="24"/>
        </w:rPr>
        <w:t xml:space="preserve"> КР</w:t>
      </w:r>
    </w:p>
    <w:p w:rsidR="00C07670" w:rsidRPr="002A736A" w:rsidRDefault="007C5406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790AD9" w:rsidRPr="00790AD9">
        <w:rPr>
          <w:rFonts w:ascii="Times New Roman" w:hAnsi="Times New Roman" w:cs="Times New Roman"/>
          <w:b/>
          <w:sz w:val="24"/>
          <w:szCs w:val="24"/>
        </w:rPr>
        <w:t xml:space="preserve">ля </w:t>
      </w:r>
      <w:r w:rsidR="00790AD9">
        <w:rPr>
          <w:rFonts w:ascii="Times New Roman" w:hAnsi="Times New Roman" w:cs="Times New Roman"/>
          <w:b/>
          <w:sz w:val="24"/>
          <w:szCs w:val="24"/>
        </w:rPr>
        <w:t>регистрации</w:t>
      </w:r>
      <w:r w:rsidRPr="007C5406">
        <w:rPr>
          <w:rFonts w:ascii="Times New Roman" w:hAnsi="Times New Roman" w:cs="Times New Roman"/>
          <w:sz w:val="24"/>
          <w:szCs w:val="24"/>
        </w:rPr>
        <w:t xml:space="preserve"> </w:t>
      </w:r>
      <w:r w:rsidR="00CA171E" w:rsidRPr="002A736A">
        <w:rPr>
          <w:rFonts w:ascii="Times New Roman" w:hAnsi="Times New Roman" w:cs="Times New Roman"/>
          <w:sz w:val="24"/>
          <w:szCs w:val="24"/>
        </w:rPr>
        <w:t>кандидат</w:t>
      </w:r>
      <w:r w:rsidR="002D67EE" w:rsidRPr="002A736A">
        <w:rPr>
          <w:rFonts w:ascii="Times New Roman" w:hAnsi="Times New Roman" w:cs="Times New Roman"/>
          <w:sz w:val="24"/>
          <w:szCs w:val="24"/>
        </w:rPr>
        <w:t xml:space="preserve"> </w:t>
      </w:r>
      <w:r w:rsidR="00CA171E" w:rsidRPr="002A736A">
        <w:rPr>
          <w:rFonts w:ascii="Times New Roman" w:hAnsi="Times New Roman" w:cs="Times New Roman"/>
          <w:sz w:val="24"/>
          <w:szCs w:val="24"/>
        </w:rPr>
        <w:t>в Президенты</w:t>
      </w:r>
      <w:r w:rsidR="00FD782D">
        <w:rPr>
          <w:rFonts w:ascii="Times New Roman" w:hAnsi="Times New Roman" w:cs="Times New Roman"/>
          <w:sz w:val="24"/>
          <w:szCs w:val="24"/>
        </w:rPr>
        <w:t>, кандидаты в списке от политической партии</w:t>
      </w:r>
      <w:r w:rsidR="00CA171E" w:rsidRPr="002A736A">
        <w:rPr>
          <w:rFonts w:ascii="Times New Roman" w:hAnsi="Times New Roman" w:cs="Times New Roman"/>
          <w:sz w:val="24"/>
          <w:szCs w:val="24"/>
        </w:rPr>
        <w:t xml:space="preserve"> для регистрации</w:t>
      </w:r>
      <w:r w:rsidR="002D67EE" w:rsidRPr="002A736A">
        <w:rPr>
          <w:rFonts w:ascii="Times New Roman" w:hAnsi="Times New Roman" w:cs="Times New Roman"/>
          <w:sz w:val="24"/>
          <w:szCs w:val="24"/>
        </w:rPr>
        <w:t xml:space="preserve"> </w:t>
      </w:r>
      <w:r w:rsidR="00C07670" w:rsidRPr="002A736A">
        <w:rPr>
          <w:rFonts w:ascii="Times New Roman" w:hAnsi="Times New Roman" w:cs="Times New Roman"/>
          <w:sz w:val="24"/>
          <w:szCs w:val="24"/>
        </w:rPr>
        <w:t>долж</w:t>
      </w:r>
      <w:r w:rsidR="00D5115F">
        <w:rPr>
          <w:rFonts w:ascii="Times New Roman" w:hAnsi="Times New Roman" w:cs="Times New Roman"/>
          <w:sz w:val="24"/>
          <w:szCs w:val="24"/>
        </w:rPr>
        <w:t>ны</w:t>
      </w:r>
      <w:r w:rsidR="00EB19AB">
        <w:rPr>
          <w:rFonts w:ascii="Times New Roman" w:hAnsi="Times New Roman" w:cs="Times New Roman"/>
          <w:sz w:val="24"/>
          <w:szCs w:val="24"/>
        </w:rPr>
        <w:t xml:space="preserve"> </w:t>
      </w:r>
      <w:r w:rsidR="00C07670" w:rsidRPr="002A736A">
        <w:rPr>
          <w:rFonts w:ascii="Times New Roman" w:hAnsi="Times New Roman" w:cs="Times New Roman"/>
          <w:sz w:val="24"/>
          <w:szCs w:val="24"/>
        </w:rPr>
        <w:t>заполнить анкету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07670" w:rsidRPr="002A736A">
        <w:rPr>
          <w:rFonts w:ascii="Times New Roman" w:hAnsi="Times New Roman" w:cs="Times New Roman"/>
          <w:sz w:val="24"/>
          <w:szCs w:val="24"/>
        </w:rPr>
        <w:t xml:space="preserve">содержащую сведения (статья 53): </w:t>
      </w:r>
    </w:p>
    <w:p w:rsidR="00C07670" w:rsidRPr="002A736A" w:rsidRDefault="00C07670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>- о размере и об источниках доходов кандидата и  его (ее) супруги (супруга) за шесть лет, предшествующих году назначения выборов Президента</w:t>
      </w:r>
      <w:r w:rsidR="007C540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07670" w:rsidRPr="002A736A" w:rsidRDefault="00C07670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 xml:space="preserve">- об имуществе, принадлежащем кандидату и его (ее) супруге (супругу) на праве собственности (в том числе совместной собственности); </w:t>
      </w:r>
    </w:p>
    <w:p w:rsidR="00C07670" w:rsidRPr="002A736A" w:rsidRDefault="00C07670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 xml:space="preserve">- о вкладах в банках, ценных бумагах; </w:t>
      </w:r>
    </w:p>
    <w:p w:rsidR="00C07670" w:rsidRPr="002A736A" w:rsidRDefault="00C07670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>- об обязательствах имущественного характера кандидата и его супруга;</w:t>
      </w:r>
    </w:p>
    <w:p w:rsidR="00C07670" w:rsidRPr="002A736A" w:rsidRDefault="00C07670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>- о принадлежащем кандидату, его (ее) супруге (супругу) и его несовершеннолетним детям недвижимом имуществе, находящемся за пределами территории Кыргызской Республики, об источниках получения средств, за счет которых приобретено указанное имущество, а также сведения об обязательствах имущественного характера за пределами территории Кыргызской Республики кандидата, его (ее)  супруги (супруга) и несовершеннолетних детей;</w:t>
      </w:r>
    </w:p>
    <w:p w:rsidR="00CA171E" w:rsidRPr="002A736A" w:rsidRDefault="00C07670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>-   о расходах кандидата, а также о расходах его (ее) супруги (супруга)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капиталах организаций, совершенной в течение последних трех лет, если сумма сделки превышает общий доход кандидата и  его (ее)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7B19C4" w:rsidRPr="002A736A" w:rsidRDefault="007C5406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5406">
        <w:rPr>
          <w:rFonts w:ascii="Times New Roman" w:hAnsi="Times New Roman" w:cs="Times New Roman"/>
          <w:b/>
          <w:sz w:val="24"/>
          <w:szCs w:val="24"/>
        </w:rPr>
        <w:t>У</w:t>
      </w:r>
      <w:r w:rsidR="007B19C4" w:rsidRPr="007C5406">
        <w:rPr>
          <w:rFonts w:ascii="Times New Roman" w:hAnsi="Times New Roman" w:cs="Times New Roman"/>
          <w:b/>
          <w:sz w:val="24"/>
          <w:szCs w:val="24"/>
        </w:rPr>
        <w:t>станавливается верхний порог представляемых подписей избирателей</w:t>
      </w:r>
      <w:r w:rsidR="007B19C4" w:rsidRPr="002A736A">
        <w:rPr>
          <w:rFonts w:ascii="Times New Roman" w:hAnsi="Times New Roman" w:cs="Times New Roman"/>
          <w:sz w:val="24"/>
          <w:szCs w:val="24"/>
        </w:rPr>
        <w:t xml:space="preserve"> </w:t>
      </w:r>
      <w:r w:rsidR="00E1637C" w:rsidRPr="002A736A">
        <w:rPr>
          <w:rFonts w:ascii="Times New Roman" w:hAnsi="Times New Roman" w:cs="Times New Roman"/>
          <w:sz w:val="24"/>
          <w:szCs w:val="24"/>
        </w:rPr>
        <w:t>в поддержку кандидата</w:t>
      </w:r>
      <w:r w:rsidR="007B19C4" w:rsidRPr="002A736A">
        <w:rPr>
          <w:rFonts w:ascii="Times New Roman" w:hAnsi="Times New Roman" w:cs="Times New Roman"/>
          <w:sz w:val="24"/>
          <w:szCs w:val="24"/>
        </w:rPr>
        <w:t xml:space="preserve"> (до 45 тыс. подписей избирателей) и исключается экстраполяция подписей избирателей, так, п</w:t>
      </w:r>
      <w:r w:rsidR="007B19C4" w:rsidRPr="002A73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роверка достоверности подписей будет производится до установления достоверных подписей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7B19C4" w:rsidRPr="002A73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- 30 тыс. подписей избирателей (статья 52).</w:t>
      </w:r>
    </w:p>
    <w:p w:rsidR="000B6A5E" w:rsidRDefault="00EB19AB" w:rsidP="001E5FB1">
      <w:pPr>
        <w:pStyle w:val="a3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="000B6A5E" w:rsidRPr="000B6A5E">
        <w:rPr>
          <w:rFonts w:ascii="Times New Roman" w:eastAsia="Times New Roman" w:hAnsi="Times New Roman"/>
          <w:b/>
          <w:sz w:val="24"/>
          <w:szCs w:val="24"/>
        </w:rPr>
        <w:t>)</w:t>
      </w:r>
      <w:r w:rsidR="000B6A5E" w:rsidRPr="002A736A">
        <w:rPr>
          <w:rFonts w:ascii="Times New Roman" w:eastAsia="Times New Roman" w:hAnsi="Times New Roman"/>
          <w:sz w:val="24"/>
          <w:szCs w:val="24"/>
        </w:rPr>
        <w:t xml:space="preserve"> </w:t>
      </w:r>
      <w:r w:rsidR="002D5018" w:rsidRPr="002D5018">
        <w:rPr>
          <w:rFonts w:ascii="Times New Roman" w:eastAsia="Times New Roman" w:hAnsi="Times New Roman"/>
          <w:sz w:val="24"/>
          <w:szCs w:val="24"/>
        </w:rPr>
        <w:t>Конкретизация случаев возврата избирательного залога, в том числе в случае отказа в регистрации кандидата, отказа кандидата от дальнейшего участия в выборах до утверждения текста избирательного бюллетеня</w:t>
      </w:r>
      <w:r w:rsidR="002D5018">
        <w:rPr>
          <w:rFonts w:ascii="Times New Roman" w:eastAsia="Times New Roman" w:hAnsi="Times New Roman"/>
          <w:sz w:val="24"/>
          <w:szCs w:val="24"/>
        </w:rPr>
        <w:t xml:space="preserve"> </w:t>
      </w:r>
      <w:r w:rsidR="000B6A5E">
        <w:rPr>
          <w:rFonts w:ascii="Times New Roman" w:eastAsia="Times New Roman" w:hAnsi="Times New Roman"/>
          <w:sz w:val="24"/>
          <w:szCs w:val="24"/>
        </w:rPr>
        <w:t xml:space="preserve"> </w:t>
      </w:r>
      <w:r w:rsidR="000B6A5E" w:rsidRPr="002A736A">
        <w:rPr>
          <w:rFonts w:ascii="Times New Roman" w:eastAsia="Times New Roman" w:hAnsi="Times New Roman"/>
          <w:sz w:val="24"/>
          <w:szCs w:val="24"/>
        </w:rPr>
        <w:t>(статья 41)</w:t>
      </w:r>
      <w:r w:rsidR="002D5018">
        <w:rPr>
          <w:rFonts w:ascii="Times New Roman" w:eastAsia="Times New Roman" w:hAnsi="Times New Roman"/>
          <w:sz w:val="24"/>
          <w:szCs w:val="24"/>
        </w:rPr>
        <w:t>.</w:t>
      </w:r>
    </w:p>
    <w:p w:rsidR="00EB2493" w:rsidRDefault="00EB19AB" w:rsidP="001E5FB1">
      <w:pPr>
        <w:pStyle w:val="a5"/>
        <w:ind w:left="0" w:firstLine="567"/>
        <w:jc w:val="both"/>
      </w:pPr>
      <w:r>
        <w:rPr>
          <w:b/>
        </w:rPr>
        <w:t>6</w:t>
      </w:r>
      <w:r w:rsidR="002D5018" w:rsidRPr="002D5018">
        <w:rPr>
          <w:b/>
        </w:rPr>
        <w:t>)</w:t>
      </w:r>
      <w:r w:rsidR="002D5018">
        <w:t xml:space="preserve"> </w:t>
      </w:r>
      <w:r w:rsidR="002D5018" w:rsidRPr="002A736A">
        <w:t>В целях снижения влияния финансовых ресурсов на волеизъявление избирателей   законопроектом устанавливается предельная сумма расходов из избирательного фонда кандидата на должность Президента КР</w:t>
      </w:r>
      <w:r w:rsidR="002D5018" w:rsidRPr="00D16A25">
        <w:t xml:space="preserve"> </w:t>
      </w:r>
      <w:r w:rsidR="002D5018">
        <w:t xml:space="preserve">- </w:t>
      </w:r>
      <w:r w:rsidR="002D5018" w:rsidRPr="002A736A">
        <w:t>не более чем в 2 000 000 расчетных показателей, а также предлагается снижение предельной суммы расходов из избирательного фонда политической партии в ходе выборов депутатов Жогорку Кенеша КР</w:t>
      </w:r>
      <w:r w:rsidR="002D5018">
        <w:t xml:space="preserve"> до </w:t>
      </w:r>
      <w:r w:rsidR="002D5018" w:rsidRPr="002A736A">
        <w:t>3 000 000 расчетных показателей.</w:t>
      </w:r>
    </w:p>
    <w:p w:rsidR="00FB10C2" w:rsidRPr="00927CDD" w:rsidRDefault="00EB2493" w:rsidP="001E5FB1">
      <w:pPr>
        <w:pStyle w:val="a5"/>
        <w:ind w:left="0" w:firstLine="567"/>
        <w:jc w:val="both"/>
        <w:rPr>
          <w:i/>
        </w:rPr>
      </w:pPr>
      <w:r w:rsidRPr="00927CDD">
        <w:rPr>
          <w:i/>
        </w:rPr>
        <w:t xml:space="preserve">* В рамках Заключения Правительства по предложению ЦИК предлагается </w:t>
      </w:r>
      <w:r w:rsidR="00EB19AB" w:rsidRPr="00927CDD">
        <w:rPr>
          <w:i/>
        </w:rPr>
        <w:t xml:space="preserve"> </w:t>
      </w:r>
      <w:r w:rsidRPr="00927CDD">
        <w:rPr>
          <w:i/>
        </w:rPr>
        <w:t xml:space="preserve">снизить предельную сумму расходов из избирательного фонда кандидата на должность Президента КР </w:t>
      </w:r>
      <w:r w:rsidR="00927CDD" w:rsidRPr="00927CDD">
        <w:rPr>
          <w:i/>
        </w:rPr>
        <w:t>–</w:t>
      </w:r>
      <w:r w:rsidRPr="00927CDD">
        <w:rPr>
          <w:i/>
        </w:rPr>
        <w:t xml:space="preserve"> </w:t>
      </w:r>
      <w:r w:rsidR="00927CDD" w:rsidRPr="00927CDD">
        <w:rPr>
          <w:i/>
        </w:rPr>
        <w:t>до 1</w:t>
      </w:r>
      <w:r w:rsidRPr="00927CDD">
        <w:rPr>
          <w:i/>
        </w:rPr>
        <w:t> 000 000 расчетных показателей</w:t>
      </w:r>
      <w:r w:rsidR="00927CDD">
        <w:rPr>
          <w:i/>
        </w:rPr>
        <w:t>.</w:t>
      </w:r>
    </w:p>
    <w:p w:rsidR="00EB19AB" w:rsidRPr="002A736A" w:rsidRDefault="00FB10C2" w:rsidP="001E5FB1">
      <w:pPr>
        <w:pStyle w:val="a5"/>
        <w:ind w:left="0" w:firstLine="567"/>
        <w:jc w:val="both"/>
      </w:pPr>
      <w:r w:rsidRPr="00FB10C2">
        <w:rPr>
          <w:b/>
        </w:rPr>
        <w:t>7)</w:t>
      </w:r>
      <w:r>
        <w:t xml:space="preserve"> </w:t>
      </w:r>
      <w:r w:rsidR="00EB19AB">
        <w:t>в</w:t>
      </w:r>
      <w:r w:rsidR="00EB19AB" w:rsidRPr="002A736A">
        <w:t>водится ограничение на участие в выборах политическим партиям, зарегистрированным менее, чем за 6 месяцев до даты назначения выборов.</w:t>
      </w:r>
    </w:p>
    <w:p w:rsidR="00143A2A" w:rsidRPr="002A736A" w:rsidRDefault="00EB19AB" w:rsidP="00AB799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A2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43A2A">
        <w:rPr>
          <w:rFonts w:ascii="Times New Roman" w:hAnsi="Times New Roman" w:cs="Times New Roman"/>
          <w:b/>
          <w:sz w:val="24"/>
          <w:szCs w:val="24"/>
        </w:rPr>
        <w:t>.</w:t>
      </w:r>
      <w:r w:rsidR="00143A2A" w:rsidRPr="00143A2A">
        <w:rPr>
          <w:rFonts w:ascii="Times New Roman" w:hAnsi="Times New Roman"/>
          <w:b/>
          <w:sz w:val="24"/>
          <w:szCs w:val="24"/>
        </w:rPr>
        <w:t xml:space="preserve"> </w:t>
      </w:r>
      <w:r w:rsidR="00143A2A" w:rsidRPr="002A736A">
        <w:rPr>
          <w:rFonts w:ascii="Times New Roman" w:hAnsi="Times New Roman"/>
          <w:b/>
          <w:sz w:val="24"/>
          <w:szCs w:val="24"/>
        </w:rPr>
        <w:t>Информирование избирателей и предвыборная агитация</w:t>
      </w:r>
    </w:p>
    <w:p w:rsidR="00143A2A" w:rsidRPr="002A736A" w:rsidRDefault="00143A2A" w:rsidP="001E5FB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736A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736A">
        <w:rPr>
          <w:rFonts w:ascii="Times New Roman" w:hAnsi="Times New Roman" w:cs="Times New Roman"/>
          <w:sz w:val="24"/>
          <w:szCs w:val="24"/>
        </w:rPr>
        <w:t>дальнейше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2A736A">
        <w:rPr>
          <w:rFonts w:ascii="Times New Roman" w:hAnsi="Times New Roman" w:cs="Times New Roman"/>
          <w:sz w:val="24"/>
          <w:szCs w:val="24"/>
        </w:rPr>
        <w:t xml:space="preserve"> совершенствовани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A736A">
        <w:rPr>
          <w:rFonts w:ascii="Times New Roman" w:hAnsi="Times New Roman" w:cs="Times New Roman"/>
          <w:sz w:val="24"/>
          <w:szCs w:val="24"/>
        </w:rPr>
        <w:t xml:space="preserve"> механизмов открытых и конкурентных выборов, повышения уровня правовой культуры и информированности участников избирательного процесса, законопроектом предлагается:</w:t>
      </w:r>
    </w:p>
    <w:p w:rsidR="00143A2A" w:rsidRPr="002A736A" w:rsidRDefault="00143A2A" w:rsidP="001E5FB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A736A">
        <w:rPr>
          <w:rFonts w:ascii="Times New Roman" w:hAnsi="Times New Roman"/>
          <w:sz w:val="24"/>
          <w:szCs w:val="24"/>
        </w:rPr>
        <w:t xml:space="preserve">1) дополнить </w:t>
      </w:r>
      <w:r w:rsidRPr="002A736A">
        <w:rPr>
          <w:rFonts w:ascii="Times New Roman" w:hAnsi="Times New Roman"/>
          <w:sz w:val="24"/>
          <w:szCs w:val="24"/>
          <w:lang w:val="ky-KG"/>
        </w:rPr>
        <w:t xml:space="preserve">перечень информационных материалов,подлежащих публикации </w:t>
      </w:r>
      <w:r>
        <w:rPr>
          <w:rFonts w:ascii="Times New Roman" w:hAnsi="Times New Roman"/>
          <w:sz w:val="24"/>
          <w:szCs w:val="24"/>
          <w:lang w:val="ky-KG"/>
        </w:rPr>
        <w:t>ЦИК</w:t>
      </w:r>
      <w:r w:rsidRPr="002A736A">
        <w:rPr>
          <w:rFonts w:ascii="Times New Roman" w:hAnsi="Times New Roman"/>
          <w:sz w:val="24"/>
          <w:szCs w:val="24"/>
          <w:lang w:val="ky-KG"/>
        </w:rPr>
        <w:t>, дополнительной информацией о выдвинутых, зарегистрированных кандидатах и их программах, о поступлении и расходовании средств избирательного фонда кандидата и политической партии,финансовых отчетах кандидатов и политических партий (статьи 22, 42);</w:t>
      </w:r>
    </w:p>
    <w:p w:rsidR="00143A2A" w:rsidRPr="002A736A" w:rsidRDefault="00143A2A" w:rsidP="001E5FB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333E85">
        <w:rPr>
          <w:rFonts w:ascii="Times New Roman" w:hAnsi="Times New Roman" w:cs="Times New Roman"/>
          <w:sz w:val="24"/>
          <w:szCs w:val="24"/>
          <w:shd w:val="clear" w:color="auto" w:fill="FFFFFF"/>
        </w:rPr>
        <w:t>ввести норму об обязательной публикации предвыборной</w:t>
      </w:r>
      <w:r w:rsidR="00DA3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3E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программы  </w:t>
      </w:r>
      <w:r w:rsidR="00333E85" w:rsidRPr="00333E85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чем за 10 дней до дня регистрации</w:t>
      </w:r>
      <w:r w:rsidR="00DA3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последующим предоставлением копии публикации в ЦИК 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>(статья 22);</w:t>
      </w:r>
    </w:p>
    <w:p w:rsidR="00143A2A" w:rsidRPr="002A736A" w:rsidRDefault="00143A2A" w:rsidP="001E5FB1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9113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A388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предлагается установить</w:t>
      </w:r>
      <w:r w:rsidR="00963E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63EE1" w:rsidRPr="00963EE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личное</w:t>
      </w:r>
      <w:r w:rsidR="00963E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участие кандидатов и кандидатов из зарегистрированного списка 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>на совместных агитационных мероприятиях</w:t>
      </w:r>
      <w:r w:rsidR="00DA3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проводимых на </w:t>
      </w:r>
      <w:r w:rsidR="00DA38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общереспубликанских 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каналах телерадиоорганизаций; на каналах региональных телерадиоорганизаций, вместо кандидата в Президенты может участвовать его </w:t>
      </w:r>
      <w:r w:rsidRPr="001E1EC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доверенное лицо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кандидаты из зарегистрированного списка участвуют </w:t>
      </w:r>
      <w:r w:rsidRPr="001E1EC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лично</w:t>
      </w:r>
      <w:r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143A2A" w:rsidRPr="002A736A" w:rsidRDefault="009113C4" w:rsidP="001E5FB1">
      <w:pPr>
        <w:pStyle w:val="a3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143A2A" w:rsidRPr="002A73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запрет на участие представителей и группы поддержки зарегистрированного кандидата, на совместных агитационных мероприятиях (статья 24);</w:t>
      </w:r>
    </w:p>
    <w:p w:rsidR="00143A2A" w:rsidRPr="002A736A" w:rsidRDefault="009113C4" w:rsidP="001E5FB1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требования к </w:t>
      </w:r>
      <w:r w:rsidR="001E1ECB">
        <w:rPr>
          <w:rFonts w:ascii="Times New Roman" w:hAnsi="Times New Roman" w:cs="Times New Roman"/>
          <w:color w:val="000000" w:themeColor="text1"/>
          <w:sz w:val="24"/>
          <w:szCs w:val="24"/>
        </w:rPr>
        <w:t>СМИ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информировать о зарегистрированных кандидатах, списках кандидатов политических партий, сообщений о проведении предвыборных мероприятий в отдельном блоке </w:t>
      </w:r>
      <w:r w:rsidR="00143A2A" w:rsidRPr="00333E8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без комментариев</w:t>
      </w:r>
      <w:r w:rsidR="00333E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и дискриминации других кандидатов (статья 22);</w:t>
      </w:r>
    </w:p>
    <w:p w:rsidR="00143A2A" w:rsidRPr="002A736A" w:rsidRDefault="009113C4" w:rsidP="001E5FB1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запрет на распространение предвыборных агитационных материалов без предварительной проверки </w:t>
      </w:r>
      <w:r w:rsidR="00963E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ЦИК 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на соответстви</w:t>
      </w:r>
      <w:r w:rsidR="00963EE1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избирательному законодательству (статья 27);</w:t>
      </w:r>
    </w:p>
    <w:p w:rsidR="00143A2A" w:rsidRPr="002A736A" w:rsidRDefault="00147DDE" w:rsidP="001E5FB1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обязанность </w:t>
      </w:r>
      <w:r w:rsidR="00963EE1" w:rsidRPr="0026727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СМИ </w:t>
      </w:r>
      <w:r w:rsidR="00143A2A" w:rsidRPr="00267274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вести отдельный учет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объема и стоимости предоставленного зарегистрированным кандидатам эфирного времени, печатной площади и предоставление этих сведений в </w:t>
      </w:r>
      <w:r w:rsidR="00267274">
        <w:rPr>
          <w:rFonts w:ascii="Times New Roman" w:hAnsi="Times New Roman" w:cs="Times New Roman"/>
          <w:color w:val="000000" w:themeColor="text1"/>
          <w:sz w:val="24"/>
          <w:szCs w:val="24"/>
        </w:rPr>
        <w:t>ЦИК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каждые </w:t>
      </w:r>
      <w:r w:rsidR="0026727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дней (статья 24);</w:t>
      </w:r>
    </w:p>
    <w:p w:rsidR="00143A2A" w:rsidRPr="002A736A" w:rsidRDefault="00147DDE" w:rsidP="001E5FB1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запрет на проведение кандидатом </w:t>
      </w:r>
      <w:r w:rsidR="00143A2A" w:rsidRPr="0026727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публичных мероприятий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с государственными и политическими деятелями других государств </w:t>
      </w:r>
      <w:r w:rsidR="00143A2A" w:rsidRPr="0026727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y-KG"/>
        </w:rPr>
        <w:t xml:space="preserve">с освещением в </w:t>
      </w:r>
      <w:r w:rsidR="0026727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y-KG"/>
        </w:rPr>
        <w:t>СМИ</w:t>
      </w:r>
      <w:r w:rsidR="00143A2A" w:rsidRPr="00267274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ky-KG"/>
        </w:rPr>
        <w:t xml:space="preserve"> </w:t>
      </w:r>
      <w:r w:rsidR="00143A2A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(статья 28);</w:t>
      </w:r>
    </w:p>
    <w:p w:rsidR="00143A2A" w:rsidRPr="002A736A" w:rsidRDefault="00143A2A" w:rsidP="001E5FB1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</w:t>
      </w:r>
      <w:r w:rsidR="00147DDE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0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) 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положение об обязанности </w:t>
      </w:r>
      <w:r w:rsidR="00267274">
        <w:rPr>
          <w:rFonts w:ascii="Times New Roman" w:hAnsi="Times New Roman" w:cs="Times New Roman"/>
          <w:color w:val="000000" w:themeColor="text1"/>
          <w:sz w:val="24"/>
          <w:szCs w:val="24"/>
        </w:rPr>
        <w:t>СМИ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публикации опровержения или разъяснения в защиту чести, достоинства и репутации зарегистрированного кандидата или политической партии </w:t>
      </w:r>
      <w:r w:rsidRPr="002672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бесплатной основе</w:t>
      </w:r>
      <w:r w:rsidR="002672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(статья 28);</w:t>
      </w:r>
    </w:p>
    <w:p w:rsidR="00143A2A" w:rsidRPr="002A736A" w:rsidRDefault="00143A2A" w:rsidP="001E5FB1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47DD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A366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установить 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запрет использовать эфирное время, печатные площади в целях: распространения призывов голосовать </w:t>
      </w:r>
      <w:r w:rsidRPr="00A3666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против кандидатов</w:t>
      </w:r>
      <w:r w:rsidR="00F12E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</w:t>
      </w:r>
      <w:r w:rsidRPr="00A3666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способствующ</w:t>
      </w:r>
      <w:r w:rsidR="00F12E5D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их</w:t>
      </w:r>
      <w:r w:rsidRPr="00A3666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созданию отрицательного отношения избирателей к кандидату, политической партии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(статья 28);</w:t>
      </w:r>
    </w:p>
    <w:p w:rsidR="00143A2A" w:rsidRDefault="00143A2A" w:rsidP="001E5FB1">
      <w:pPr>
        <w:pStyle w:val="tkTekst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47DD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дифференциация мер ответственности за нарушение зарегистрированным кандидатом или политической партией правил ведения агитации (статья 28). </w:t>
      </w:r>
    </w:p>
    <w:p w:rsidR="00690591" w:rsidRPr="002A736A" w:rsidRDefault="00E84EF5" w:rsidP="001E5FB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EF5">
        <w:rPr>
          <w:rFonts w:ascii="Times New Roman" w:hAnsi="Times New Roman"/>
          <w:b/>
          <w:sz w:val="24"/>
          <w:szCs w:val="28"/>
          <w:lang w:val="en-US"/>
        </w:rPr>
        <w:t>IV</w:t>
      </w:r>
      <w:r w:rsidRPr="00E84EF5">
        <w:rPr>
          <w:rFonts w:ascii="Times New Roman" w:hAnsi="Times New Roman"/>
          <w:b/>
          <w:sz w:val="24"/>
          <w:szCs w:val="28"/>
        </w:rPr>
        <w:t xml:space="preserve">. Обеспечение прозрачности </w:t>
      </w:r>
      <w:r w:rsidRPr="002A736A">
        <w:rPr>
          <w:rFonts w:ascii="Times New Roman" w:hAnsi="Times New Roman" w:cs="Times New Roman"/>
          <w:b/>
          <w:sz w:val="24"/>
          <w:szCs w:val="24"/>
        </w:rPr>
        <w:t>финансирования избирательной кампании</w:t>
      </w:r>
      <w:r w:rsidRPr="00E84EF5">
        <w:rPr>
          <w:rFonts w:ascii="Times New Roman" w:hAnsi="Times New Roman"/>
          <w:b/>
          <w:sz w:val="24"/>
          <w:szCs w:val="28"/>
        </w:rPr>
        <w:t xml:space="preserve"> </w:t>
      </w:r>
      <w:r w:rsidR="00320FD7">
        <w:rPr>
          <w:rFonts w:ascii="Times New Roman" w:hAnsi="Times New Roman"/>
          <w:b/>
          <w:sz w:val="24"/>
          <w:szCs w:val="28"/>
        </w:rPr>
        <w:t xml:space="preserve"> </w:t>
      </w:r>
    </w:p>
    <w:p w:rsidR="00261330" w:rsidRPr="002A736A" w:rsidRDefault="00147DDE" w:rsidP="001E5FB1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-</w:t>
      </w:r>
      <w:r w:rsidR="00320FD7">
        <w:rPr>
          <w:rFonts w:ascii="Times New Roman" w:hAnsi="Times New Roman"/>
          <w:sz w:val="24"/>
          <w:szCs w:val="24"/>
          <w:lang w:val="ky-KG"/>
        </w:rPr>
        <w:t xml:space="preserve"> </w:t>
      </w:r>
      <w:r w:rsidR="00347B30" w:rsidRPr="002A736A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полномочия контрольно-ревизионной группы при </w:t>
      </w:r>
      <w:r w:rsidR="00320FD7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ЦИК</w:t>
      </w:r>
      <w:r w:rsidR="00347B30" w:rsidRPr="002A736A"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(далее - КРГ) дополняются нормой, что КРГ</w:t>
      </w:r>
      <w:r w:rsidR="00347B30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обращается в уполномоченные государственные органы о </w:t>
      </w:r>
      <w:r w:rsidR="00347B30" w:rsidRPr="002A736A">
        <w:rPr>
          <w:rFonts w:ascii="Times New Roman" w:hAnsi="Times New Roman" w:cs="Times New Roman"/>
          <w:sz w:val="24"/>
          <w:szCs w:val="24"/>
        </w:rPr>
        <w:t>проверке сведений, указанных гражданами и юридическими лицами при внесении или перечислении пожертвований в избирательные фонды</w:t>
      </w:r>
      <w:r w:rsidR="00347B30" w:rsidRPr="002A736A">
        <w:rPr>
          <w:rFonts w:ascii="Times New Roman" w:hAnsi="Times New Roman" w:cs="Times New Roman"/>
          <w:sz w:val="24"/>
          <w:szCs w:val="24"/>
          <w:lang w:val="ky-KG"/>
        </w:rPr>
        <w:t xml:space="preserve"> кандидатов, политических партий</w:t>
      </w:r>
      <w:r w:rsidR="00261330" w:rsidRPr="002A736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42CA9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(статья 41). </w:t>
      </w:r>
    </w:p>
    <w:p w:rsidR="00347B30" w:rsidRDefault="00147DDE" w:rsidP="001E5FB1">
      <w:pPr>
        <w:pStyle w:val="tkTekst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- п</w:t>
      </w:r>
      <w:r w:rsidR="00442CA9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редусмотрено</w:t>
      </w:r>
      <w:r w:rsidR="00226ABD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обязательно</w:t>
      </w:r>
      <w:r w:rsidR="00442CA9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е</w:t>
      </w:r>
      <w:r w:rsidR="00261330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347B30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опубликовани</w:t>
      </w:r>
      <w:r w:rsidR="00442CA9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е</w:t>
      </w:r>
      <w:r w:rsidR="00347B30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КРГ на официальном сайте </w:t>
      </w:r>
      <w:r w:rsidR="00171352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ЦИК</w:t>
      </w:r>
      <w:r w:rsidR="00347B30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="00347B30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информации</w:t>
      </w:r>
      <w:r w:rsidR="00E00A23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7B30" w:rsidRPr="002A736A">
        <w:rPr>
          <w:rFonts w:ascii="Times New Roman" w:hAnsi="Times New Roman" w:cs="Times New Roman"/>
          <w:color w:val="000000" w:themeColor="text1"/>
          <w:sz w:val="24"/>
          <w:szCs w:val="24"/>
        </w:rPr>
        <w:t>о поступлении и расходовании средств, находящихся на специальном счете кандидата, политической партии</w:t>
      </w:r>
      <w:r w:rsidR="008C48DB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–</w:t>
      </w:r>
      <w:r w:rsidR="00347B30" w:rsidRPr="002A736A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еженедельно</w:t>
      </w:r>
    </w:p>
    <w:p w:rsidR="00171352" w:rsidRPr="00171352" w:rsidRDefault="00171352" w:rsidP="001E5FB1">
      <w:pPr>
        <w:pStyle w:val="tkTekst"/>
        <w:spacing w:after="0" w:line="240" w:lineRule="auto"/>
        <w:rPr>
          <w:rFonts w:ascii="Times New Roman" w:hAnsi="Times New Roman"/>
          <w:sz w:val="22"/>
          <w:szCs w:val="24"/>
          <w:lang w:val="ky-KG"/>
        </w:rPr>
      </w:pPr>
      <w:r>
        <w:rPr>
          <w:rFonts w:ascii="Times New Roman" w:hAnsi="Times New Roman"/>
          <w:b/>
          <w:sz w:val="24"/>
          <w:szCs w:val="28"/>
          <w:lang w:val="en-US"/>
        </w:rPr>
        <w:t>V</w:t>
      </w:r>
      <w:r w:rsidRPr="00171352">
        <w:rPr>
          <w:rFonts w:ascii="Times New Roman" w:hAnsi="Times New Roman"/>
          <w:b/>
          <w:sz w:val="24"/>
          <w:szCs w:val="28"/>
        </w:rPr>
        <w:t>. Повышение эффективности борьбы с административным ресурсом как одним из основных факторов влияния на волеизъявление избирателей</w:t>
      </w:r>
    </w:p>
    <w:p w:rsidR="00E84EF5" w:rsidRPr="002A736A" w:rsidRDefault="00E84EF5" w:rsidP="001E5FB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736A">
        <w:rPr>
          <w:rFonts w:ascii="Times New Roman" w:hAnsi="Times New Roman" w:cs="Times New Roman"/>
          <w:sz w:val="24"/>
          <w:szCs w:val="24"/>
        </w:rPr>
        <w:t xml:space="preserve">Законопроектом предлагается ввести </w:t>
      </w:r>
      <w:r w:rsidRPr="002A736A">
        <w:rPr>
          <w:rFonts w:ascii="Times New Roman" w:hAnsi="Times New Roman" w:cs="Times New Roman"/>
          <w:b/>
          <w:sz w:val="24"/>
          <w:szCs w:val="24"/>
        </w:rPr>
        <w:t>специальную статью</w:t>
      </w:r>
      <w:r w:rsidRPr="002A736A">
        <w:rPr>
          <w:rFonts w:ascii="Times New Roman" w:hAnsi="Times New Roman" w:cs="Times New Roman"/>
          <w:sz w:val="24"/>
          <w:szCs w:val="24"/>
        </w:rPr>
        <w:t xml:space="preserve"> «Недопустимость злоупотребления административным ресурсом», которая включает неправомерное использование человеческих, финансовых, материальных, медийных, институциональных ресурсов, которые имеют признаки политической или других форм поддержки кандидатов или политической партии (статья 21</w:t>
      </w:r>
      <w:r w:rsidRPr="002A736A">
        <w:rPr>
          <w:rFonts w:ascii="Sitka Small" w:hAnsi="Sitka Small" w:cs="Times New Roman"/>
          <w:sz w:val="24"/>
          <w:szCs w:val="24"/>
        </w:rPr>
        <w:t>¹</w:t>
      </w:r>
      <w:r w:rsidRPr="002A736A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2A736A" w:rsidRPr="00171352" w:rsidRDefault="00171352" w:rsidP="001E5FB1">
      <w:pPr>
        <w:pStyle w:val="tkTekst"/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713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*Ответственность за злоупотребление административным ресурсом будет предусмотрена в пакете законопроектов </w:t>
      </w:r>
      <w:r w:rsidR="001E5FB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об</w:t>
      </w:r>
      <w:r w:rsidRPr="0017135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ответственности в Кодексе КР о проступках. </w:t>
      </w:r>
    </w:p>
    <w:p w:rsidR="0055465E" w:rsidRPr="002A736A" w:rsidRDefault="0055465E" w:rsidP="001E5FB1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36A">
        <w:rPr>
          <w:rFonts w:ascii="Times New Roman" w:hAnsi="Times New Roman" w:cs="Times New Roman"/>
          <w:b/>
          <w:sz w:val="24"/>
          <w:szCs w:val="24"/>
        </w:rPr>
        <w:t>Стабильное законодательство о выборах</w:t>
      </w:r>
    </w:p>
    <w:p w:rsidR="006C00F2" w:rsidRPr="000057AD" w:rsidRDefault="00D12E96" w:rsidP="000057A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5465E" w:rsidRPr="002A736A">
        <w:rPr>
          <w:rFonts w:ascii="Times New Roman" w:hAnsi="Times New Roman" w:cs="Times New Roman"/>
          <w:sz w:val="24"/>
          <w:szCs w:val="24"/>
        </w:rPr>
        <w:t xml:space="preserve">редлагается ввести </w:t>
      </w:r>
      <w:r w:rsidR="0055465E" w:rsidRPr="002A736A">
        <w:rPr>
          <w:rFonts w:ascii="Times New Roman" w:hAnsi="Times New Roman"/>
          <w:sz w:val="24"/>
          <w:szCs w:val="24"/>
        </w:rPr>
        <w:t xml:space="preserve">ограничение на внесение изменений в законодательство о выборах сроком не позднее, чем </w:t>
      </w:r>
      <w:r w:rsidR="0055465E" w:rsidRPr="002A736A">
        <w:rPr>
          <w:rFonts w:ascii="Times New Roman" w:hAnsi="Times New Roman"/>
          <w:sz w:val="24"/>
          <w:szCs w:val="24"/>
          <w:u w:val="single"/>
        </w:rPr>
        <w:t>за один год до предстоящих выборов</w:t>
      </w:r>
      <w:r w:rsidR="0055465E" w:rsidRPr="002A736A">
        <w:rPr>
          <w:rFonts w:ascii="Times New Roman" w:hAnsi="Times New Roman" w:cs="Times New Roman"/>
          <w:sz w:val="24"/>
          <w:szCs w:val="24"/>
        </w:rPr>
        <w:t>, поскольку краткосрочные изменения законов перед выборами негативно влияют на избирательный процесс и отражаются на качестве подготовки и проведения выборов, а самое главное – ухудшают информированность и понимание новых правил участниками выборов.</w:t>
      </w:r>
      <w:r w:rsidR="00E00A23" w:rsidRPr="002A736A">
        <w:rPr>
          <w:rFonts w:ascii="Times New Roman" w:hAnsi="Times New Roman" w:cs="Times New Roman"/>
          <w:sz w:val="24"/>
          <w:szCs w:val="24"/>
        </w:rPr>
        <w:t xml:space="preserve"> </w:t>
      </w:r>
      <w:r w:rsidR="002A736A" w:rsidRPr="002A73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</w:p>
    <w:sectPr w:rsidR="006C00F2" w:rsidRPr="000057AD" w:rsidSect="00024B31">
      <w:footerReference w:type="default" r:id="rId7"/>
      <w:pgSz w:w="11906" w:h="16838"/>
      <w:pgMar w:top="1134" w:right="1133" w:bottom="1134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F20" w:rsidRDefault="00ED0F20" w:rsidP="002A578C">
      <w:pPr>
        <w:spacing w:after="0" w:line="240" w:lineRule="auto"/>
      </w:pPr>
      <w:r>
        <w:separator/>
      </w:r>
    </w:p>
  </w:endnote>
  <w:endnote w:type="continuationSeparator" w:id="0">
    <w:p w:rsidR="00ED0F20" w:rsidRDefault="00ED0F20" w:rsidP="002A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AFF" w:usb1="C00020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852032"/>
      <w:docPartObj>
        <w:docPartGallery w:val="Page Numbers (Bottom of Page)"/>
        <w:docPartUnique/>
      </w:docPartObj>
    </w:sdtPr>
    <w:sdtEndPr/>
    <w:sdtContent>
      <w:p w:rsidR="00EB2493" w:rsidRDefault="005569F2">
        <w:pPr>
          <w:pStyle w:val="af9"/>
          <w:jc w:val="right"/>
        </w:pPr>
        <w:r>
          <w:rPr>
            <w:noProof/>
          </w:rPr>
          <w:fldChar w:fldCharType="begin"/>
        </w:r>
        <w:r w:rsidR="00EB249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D0F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2493" w:rsidRDefault="00EB2493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F20" w:rsidRDefault="00ED0F20" w:rsidP="002A578C">
      <w:pPr>
        <w:spacing w:after="0" w:line="240" w:lineRule="auto"/>
      </w:pPr>
      <w:r>
        <w:separator/>
      </w:r>
    </w:p>
  </w:footnote>
  <w:footnote w:type="continuationSeparator" w:id="0">
    <w:p w:rsidR="00ED0F20" w:rsidRDefault="00ED0F20" w:rsidP="002A5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107F"/>
    <w:multiLevelType w:val="hybridMultilevel"/>
    <w:tmpl w:val="080C01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57D1C"/>
    <w:multiLevelType w:val="hybridMultilevel"/>
    <w:tmpl w:val="EC4E11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D646F"/>
    <w:multiLevelType w:val="hybridMultilevel"/>
    <w:tmpl w:val="029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C3EAF"/>
    <w:multiLevelType w:val="hybridMultilevel"/>
    <w:tmpl w:val="029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97005"/>
    <w:multiLevelType w:val="hybridMultilevel"/>
    <w:tmpl w:val="60A2B71C"/>
    <w:lvl w:ilvl="0" w:tplc="807A533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258B9"/>
    <w:multiLevelType w:val="hybridMultilevel"/>
    <w:tmpl w:val="0136F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0742C"/>
    <w:multiLevelType w:val="hybridMultilevel"/>
    <w:tmpl w:val="3B64F3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51A38"/>
    <w:multiLevelType w:val="hybridMultilevel"/>
    <w:tmpl w:val="3968A3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611C3"/>
    <w:multiLevelType w:val="hybridMultilevel"/>
    <w:tmpl w:val="57C0D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C37F7"/>
    <w:multiLevelType w:val="hybridMultilevel"/>
    <w:tmpl w:val="6A1A041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A91FDC"/>
    <w:multiLevelType w:val="hybridMultilevel"/>
    <w:tmpl w:val="D7BCD4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C6304"/>
    <w:multiLevelType w:val="hybridMultilevel"/>
    <w:tmpl w:val="C622837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6733933"/>
    <w:multiLevelType w:val="hybridMultilevel"/>
    <w:tmpl w:val="3A5415AA"/>
    <w:lvl w:ilvl="0" w:tplc="4F9C629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F3764"/>
    <w:multiLevelType w:val="hybridMultilevel"/>
    <w:tmpl w:val="79ECDE4E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2EAB1368"/>
    <w:multiLevelType w:val="hybridMultilevel"/>
    <w:tmpl w:val="7E1463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324AD"/>
    <w:multiLevelType w:val="hybridMultilevel"/>
    <w:tmpl w:val="70248D82"/>
    <w:lvl w:ilvl="0" w:tplc="041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6" w15:restartNumberingAfterBreak="0">
    <w:nsid w:val="45144F37"/>
    <w:multiLevelType w:val="hybridMultilevel"/>
    <w:tmpl w:val="608404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02AC"/>
    <w:multiLevelType w:val="hybridMultilevel"/>
    <w:tmpl w:val="D24E96C6"/>
    <w:lvl w:ilvl="0" w:tplc="6B9000EC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7816450"/>
    <w:multiLevelType w:val="hybridMultilevel"/>
    <w:tmpl w:val="571069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E5075"/>
    <w:multiLevelType w:val="hybridMultilevel"/>
    <w:tmpl w:val="2424F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666E4"/>
    <w:multiLevelType w:val="hybridMultilevel"/>
    <w:tmpl w:val="066E183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B11E50"/>
    <w:multiLevelType w:val="hybridMultilevel"/>
    <w:tmpl w:val="37E4A6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B75F41"/>
    <w:multiLevelType w:val="hybridMultilevel"/>
    <w:tmpl w:val="1B46A146"/>
    <w:lvl w:ilvl="0" w:tplc="848C7216">
      <w:start w:val="1"/>
      <w:numFmt w:val="decimal"/>
      <w:lvlText w:val="%1)"/>
      <w:lvlJc w:val="left"/>
      <w:pPr>
        <w:ind w:left="732" w:hanging="372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04FFF"/>
    <w:multiLevelType w:val="hybridMultilevel"/>
    <w:tmpl w:val="39F25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00026"/>
    <w:multiLevelType w:val="hybridMultilevel"/>
    <w:tmpl w:val="B51A2E3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9B2948"/>
    <w:multiLevelType w:val="hybridMultilevel"/>
    <w:tmpl w:val="D9AE8BC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C2031AF"/>
    <w:multiLevelType w:val="hybridMultilevel"/>
    <w:tmpl w:val="7AF6A34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9"/>
  </w:num>
  <w:num w:numId="4">
    <w:abstractNumId w:val="11"/>
  </w:num>
  <w:num w:numId="5">
    <w:abstractNumId w:val="20"/>
  </w:num>
  <w:num w:numId="6">
    <w:abstractNumId w:val="10"/>
  </w:num>
  <w:num w:numId="7">
    <w:abstractNumId w:val="7"/>
  </w:num>
  <w:num w:numId="8">
    <w:abstractNumId w:val="26"/>
  </w:num>
  <w:num w:numId="9">
    <w:abstractNumId w:val="15"/>
  </w:num>
  <w:num w:numId="10">
    <w:abstractNumId w:val="18"/>
  </w:num>
  <w:num w:numId="11">
    <w:abstractNumId w:val="21"/>
  </w:num>
  <w:num w:numId="12">
    <w:abstractNumId w:val="14"/>
  </w:num>
  <w:num w:numId="13">
    <w:abstractNumId w:val="12"/>
  </w:num>
  <w:num w:numId="14">
    <w:abstractNumId w:val="23"/>
  </w:num>
  <w:num w:numId="15">
    <w:abstractNumId w:val="0"/>
  </w:num>
  <w:num w:numId="16">
    <w:abstractNumId w:val="1"/>
  </w:num>
  <w:num w:numId="17">
    <w:abstractNumId w:val="9"/>
  </w:num>
  <w:num w:numId="18">
    <w:abstractNumId w:val="6"/>
  </w:num>
  <w:num w:numId="19">
    <w:abstractNumId w:val="25"/>
  </w:num>
  <w:num w:numId="20">
    <w:abstractNumId w:val="24"/>
  </w:num>
  <w:num w:numId="21">
    <w:abstractNumId w:val="8"/>
  </w:num>
  <w:num w:numId="22">
    <w:abstractNumId w:val="16"/>
  </w:num>
  <w:num w:numId="23">
    <w:abstractNumId w:val="3"/>
  </w:num>
  <w:num w:numId="24">
    <w:abstractNumId w:val="22"/>
  </w:num>
  <w:num w:numId="25">
    <w:abstractNumId w:val="2"/>
  </w:num>
  <w:num w:numId="26">
    <w:abstractNumId w:val="1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8C"/>
    <w:rsid w:val="00003FA4"/>
    <w:rsid w:val="000057AD"/>
    <w:rsid w:val="000112EC"/>
    <w:rsid w:val="00024B31"/>
    <w:rsid w:val="0002642A"/>
    <w:rsid w:val="00027676"/>
    <w:rsid w:val="000353B7"/>
    <w:rsid w:val="00042152"/>
    <w:rsid w:val="00042218"/>
    <w:rsid w:val="00045BC2"/>
    <w:rsid w:val="00047180"/>
    <w:rsid w:val="000518A8"/>
    <w:rsid w:val="000533D9"/>
    <w:rsid w:val="000562C0"/>
    <w:rsid w:val="00070314"/>
    <w:rsid w:val="000705B4"/>
    <w:rsid w:val="00071FD1"/>
    <w:rsid w:val="00072FD6"/>
    <w:rsid w:val="0007656B"/>
    <w:rsid w:val="000852C4"/>
    <w:rsid w:val="0009026E"/>
    <w:rsid w:val="00092EDB"/>
    <w:rsid w:val="000A2947"/>
    <w:rsid w:val="000A3579"/>
    <w:rsid w:val="000A3ED6"/>
    <w:rsid w:val="000A53C9"/>
    <w:rsid w:val="000A5A58"/>
    <w:rsid w:val="000B3E48"/>
    <w:rsid w:val="000B6A5E"/>
    <w:rsid w:val="000B7975"/>
    <w:rsid w:val="000C04FC"/>
    <w:rsid w:val="000C05D8"/>
    <w:rsid w:val="000C32FD"/>
    <w:rsid w:val="000C36D6"/>
    <w:rsid w:val="000C4485"/>
    <w:rsid w:val="000E1A63"/>
    <w:rsid w:val="000E26A2"/>
    <w:rsid w:val="000E3AFC"/>
    <w:rsid w:val="000E5251"/>
    <w:rsid w:val="000E552D"/>
    <w:rsid w:val="000E6A4D"/>
    <w:rsid w:val="000F6A71"/>
    <w:rsid w:val="00101DC4"/>
    <w:rsid w:val="00101E2B"/>
    <w:rsid w:val="00103D78"/>
    <w:rsid w:val="00107211"/>
    <w:rsid w:val="00110BDE"/>
    <w:rsid w:val="00125AC2"/>
    <w:rsid w:val="00131F03"/>
    <w:rsid w:val="0013746F"/>
    <w:rsid w:val="00141D1E"/>
    <w:rsid w:val="00143214"/>
    <w:rsid w:val="00143A2A"/>
    <w:rsid w:val="00147440"/>
    <w:rsid w:val="00147DDE"/>
    <w:rsid w:val="0015151F"/>
    <w:rsid w:val="001557E6"/>
    <w:rsid w:val="00155A8B"/>
    <w:rsid w:val="00163B57"/>
    <w:rsid w:val="0016413B"/>
    <w:rsid w:val="0016427A"/>
    <w:rsid w:val="001668CA"/>
    <w:rsid w:val="00167EAE"/>
    <w:rsid w:val="00171352"/>
    <w:rsid w:val="00176476"/>
    <w:rsid w:val="00177739"/>
    <w:rsid w:val="00182C73"/>
    <w:rsid w:val="00183A6F"/>
    <w:rsid w:val="00192CB4"/>
    <w:rsid w:val="001A0A9F"/>
    <w:rsid w:val="001B3CC0"/>
    <w:rsid w:val="001C150E"/>
    <w:rsid w:val="001C1E16"/>
    <w:rsid w:val="001C3F68"/>
    <w:rsid w:val="001C77A0"/>
    <w:rsid w:val="001D6B0C"/>
    <w:rsid w:val="001D7023"/>
    <w:rsid w:val="001E04CB"/>
    <w:rsid w:val="001E1ECB"/>
    <w:rsid w:val="001E4B73"/>
    <w:rsid w:val="001E5138"/>
    <w:rsid w:val="001E5FB1"/>
    <w:rsid w:val="001E7597"/>
    <w:rsid w:val="001F27D9"/>
    <w:rsid w:val="002001A8"/>
    <w:rsid w:val="00203EE8"/>
    <w:rsid w:val="00205030"/>
    <w:rsid w:val="0022199D"/>
    <w:rsid w:val="00226ABD"/>
    <w:rsid w:val="00237759"/>
    <w:rsid w:val="00245A0C"/>
    <w:rsid w:val="00251168"/>
    <w:rsid w:val="00251AF4"/>
    <w:rsid w:val="00261330"/>
    <w:rsid w:val="00265D87"/>
    <w:rsid w:val="00267274"/>
    <w:rsid w:val="002722AF"/>
    <w:rsid w:val="00272702"/>
    <w:rsid w:val="00277A01"/>
    <w:rsid w:val="00280973"/>
    <w:rsid w:val="0028101D"/>
    <w:rsid w:val="0029325A"/>
    <w:rsid w:val="00293942"/>
    <w:rsid w:val="002A1356"/>
    <w:rsid w:val="002A51E9"/>
    <w:rsid w:val="002A578C"/>
    <w:rsid w:val="002A736A"/>
    <w:rsid w:val="002D226B"/>
    <w:rsid w:val="002D2437"/>
    <w:rsid w:val="002D5018"/>
    <w:rsid w:val="002D6155"/>
    <w:rsid w:val="002D65DE"/>
    <w:rsid w:val="002D67EE"/>
    <w:rsid w:val="002F0938"/>
    <w:rsid w:val="002F64C8"/>
    <w:rsid w:val="00304F51"/>
    <w:rsid w:val="00312856"/>
    <w:rsid w:val="003138F6"/>
    <w:rsid w:val="00320FD7"/>
    <w:rsid w:val="00323C1A"/>
    <w:rsid w:val="00330A81"/>
    <w:rsid w:val="00330EE0"/>
    <w:rsid w:val="0033373A"/>
    <w:rsid w:val="00333E85"/>
    <w:rsid w:val="00334FAB"/>
    <w:rsid w:val="00335DCD"/>
    <w:rsid w:val="00347B30"/>
    <w:rsid w:val="00354824"/>
    <w:rsid w:val="00356E9B"/>
    <w:rsid w:val="00356FCC"/>
    <w:rsid w:val="003618F9"/>
    <w:rsid w:val="00361C45"/>
    <w:rsid w:val="003638DD"/>
    <w:rsid w:val="00370063"/>
    <w:rsid w:val="00370773"/>
    <w:rsid w:val="00375134"/>
    <w:rsid w:val="00377D9C"/>
    <w:rsid w:val="00380F50"/>
    <w:rsid w:val="0038553F"/>
    <w:rsid w:val="003A0B10"/>
    <w:rsid w:val="003A25BE"/>
    <w:rsid w:val="003A2635"/>
    <w:rsid w:val="003B36F6"/>
    <w:rsid w:val="003B4DFE"/>
    <w:rsid w:val="003C44C5"/>
    <w:rsid w:val="003C524A"/>
    <w:rsid w:val="003C76CB"/>
    <w:rsid w:val="003D1136"/>
    <w:rsid w:val="003D2452"/>
    <w:rsid w:val="003E2751"/>
    <w:rsid w:val="003E5415"/>
    <w:rsid w:val="003F07F9"/>
    <w:rsid w:val="003F0EA9"/>
    <w:rsid w:val="003F1384"/>
    <w:rsid w:val="003F144D"/>
    <w:rsid w:val="003F6F74"/>
    <w:rsid w:val="004015E2"/>
    <w:rsid w:val="0041695A"/>
    <w:rsid w:val="00417F43"/>
    <w:rsid w:val="00421F91"/>
    <w:rsid w:val="0042458A"/>
    <w:rsid w:val="00434698"/>
    <w:rsid w:val="00435024"/>
    <w:rsid w:val="004371A5"/>
    <w:rsid w:val="004377FF"/>
    <w:rsid w:val="00442CA9"/>
    <w:rsid w:val="004453C5"/>
    <w:rsid w:val="00447669"/>
    <w:rsid w:val="00455B4E"/>
    <w:rsid w:val="00460863"/>
    <w:rsid w:val="004612A9"/>
    <w:rsid w:val="00464D18"/>
    <w:rsid w:val="00465FAF"/>
    <w:rsid w:val="00470E67"/>
    <w:rsid w:val="00473631"/>
    <w:rsid w:val="00473DB9"/>
    <w:rsid w:val="004748C0"/>
    <w:rsid w:val="00480149"/>
    <w:rsid w:val="00482AD9"/>
    <w:rsid w:val="00486860"/>
    <w:rsid w:val="004869B1"/>
    <w:rsid w:val="00494B2D"/>
    <w:rsid w:val="0049599D"/>
    <w:rsid w:val="00497913"/>
    <w:rsid w:val="004A0BC0"/>
    <w:rsid w:val="004B236A"/>
    <w:rsid w:val="004C3662"/>
    <w:rsid w:val="004D1F98"/>
    <w:rsid w:val="004D33AC"/>
    <w:rsid w:val="004D3ABB"/>
    <w:rsid w:val="004D4B3C"/>
    <w:rsid w:val="004E17B6"/>
    <w:rsid w:val="004E68D0"/>
    <w:rsid w:val="004F09F7"/>
    <w:rsid w:val="004F3417"/>
    <w:rsid w:val="0050001A"/>
    <w:rsid w:val="00501E20"/>
    <w:rsid w:val="00504690"/>
    <w:rsid w:val="00504EB2"/>
    <w:rsid w:val="00507421"/>
    <w:rsid w:val="0051038E"/>
    <w:rsid w:val="005131D1"/>
    <w:rsid w:val="00521780"/>
    <w:rsid w:val="00526E7F"/>
    <w:rsid w:val="00527285"/>
    <w:rsid w:val="005310FA"/>
    <w:rsid w:val="005335C3"/>
    <w:rsid w:val="0053435F"/>
    <w:rsid w:val="00537EE9"/>
    <w:rsid w:val="00544082"/>
    <w:rsid w:val="0055465E"/>
    <w:rsid w:val="005569E3"/>
    <w:rsid w:val="005569F2"/>
    <w:rsid w:val="005601EC"/>
    <w:rsid w:val="00561D3C"/>
    <w:rsid w:val="00565BB5"/>
    <w:rsid w:val="00566DAB"/>
    <w:rsid w:val="00567560"/>
    <w:rsid w:val="005777D3"/>
    <w:rsid w:val="00585EF1"/>
    <w:rsid w:val="005A2F00"/>
    <w:rsid w:val="005A5CD2"/>
    <w:rsid w:val="005B121F"/>
    <w:rsid w:val="005B258F"/>
    <w:rsid w:val="005C40CA"/>
    <w:rsid w:val="005C563D"/>
    <w:rsid w:val="005D091B"/>
    <w:rsid w:val="005D6F56"/>
    <w:rsid w:val="005E6FDB"/>
    <w:rsid w:val="005F37F7"/>
    <w:rsid w:val="006019BE"/>
    <w:rsid w:val="00604A99"/>
    <w:rsid w:val="00605C6B"/>
    <w:rsid w:val="00610556"/>
    <w:rsid w:val="00610E7C"/>
    <w:rsid w:val="00620B48"/>
    <w:rsid w:val="0062222B"/>
    <w:rsid w:val="00636F96"/>
    <w:rsid w:val="00646128"/>
    <w:rsid w:val="00652B7D"/>
    <w:rsid w:val="0065374D"/>
    <w:rsid w:val="00654243"/>
    <w:rsid w:val="00662D30"/>
    <w:rsid w:val="006714E4"/>
    <w:rsid w:val="00677D6B"/>
    <w:rsid w:val="00682CF0"/>
    <w:rsid w:val="006858B7"/>
    <w:rsid w:val="006877CE"/>
    <w:rsid w:val="00690591"/>
    <w:rsid w:val="00691169"/>
    <w:rsid w:val="00691B27"/>
    <w:rsid w:val="0069475A"/>
    <w:rsid w:val="00694B88"/>
    <w:rsid w:val="00697C6C"/>
    <w:rsid w:val="006A0625"/>
    <w:rsid w:val="006A6BAB"/>
    <w:rsid w:val="006B291C"/>
    <w:rsid w:val="006B38D5"/>
    <w:rsid w:val="006B3F8A"/>
    <w:rsid w:val="006B5E5B"/>
    <w:rsid w:val="006C00F2"/>
    <w:rsid w:val="006C29E5"/>
    <w:rsid w:val="006C519A"/>
    <w:rsid w:val="006C6943"/>
    <w:rsid w:val="006D6973"/>
    <w:rsid w:val="006E0CC8"/>
    <w:rsid w:val="006E13C3"/>
    <w:rsid w:val="006E2AD2"/>
    <w:rsid w:val="006F3A3F"/>
    <w:rsid w:val="006F5495"/>
    <w:rsid w:val="00700869"/>
    <w:rsid w:val="00717129"/>
    <w:rsid w:val="00720867"/>
    <w:rsid w:val="00722396"/>
    <w:rsid w:val="007312D5"/>
    <w:rsid w:val="00734E41"/>
    <w:rsid w:val="0074342F"/>
    <w:rsid w:val="00751256"/>
    <w:rsid w:val="007602A8"/>
    <w:rsid w:val="00763A69"/>
    <w:rsid w:val="00764DA3"/>
    <w:rsid w:val="00777065"/>
    <w:rsid w:val="007777D1"/>
    <w:rsid w:val="0078213C"/>
    <w:rsid w:val="00782DEB"/>
    <w:rsid w:val="00785C14"/>
    <w:rsid w:val="00785F34"/>
    <w:rsid w:val="00790AD9"/>
    <w:rsid w:val="00792728"/>
    <w:rsid w:val="007979AA"/>
    <w:rsid w:val="00797A18"/>
    <w:rsid w:val="007A05D1"/>
    <w:rsid w:val="007A09D7"/>
    <w:rsid w:val="007B0668"/>
    <w:rsid w:val="007B19C4"/>
    <w:rsid w:val="007B3AC1"/>
    <w:rsid w:val="007C2E17"/>
    <w:rsid w:val="007C5406"/>
    <w:rsid w:val="007D242E"/>
    <w:rsid w:val="007E15CA"/>
    <w:rsid w:val="007E68AF"/>
    <w:rsid w:val="007F2DFE"/>
    <w:rsid w:val="007F6FC1"/>
    <w:rsid w:val="00802089"/>
    <w:rsid w:val="0080676E"/>
    <w:rsid w:val="008105A5"/>
    <w:rsid w:val="0081326A"/>
    <w:rsid w:val="008166AB"/>
    <w:rsid w:val="00822B50"/>
    <w:rsid w:val="008247EC"/>
    <w:rsid w:val="008377B2"/>
    <w:rsid w:val="00842113"/>
    <w:rsid w:val="00842E0E"/>
    <w:rsid w:val="0084466D"/>
    <w:rsid w:val="00846916"/>
    <w:rsid w:val="00854B5E"/>
    <w:rsid w:val="00855F1E"/>
    <w:rsid w:val="00866CE4"/>
    <w:rsid w:val="00885431"/>
    <w:rsid w:val="008870CF"/>
    <w:rsid w:val="00887355"/>
    <w:rsid w:val="00892D7B"/>
    <w:rsid w:val="008931C8"/>
    <w:rsid w:val="008939B7"/>
    <w:rsid w:val="008947E1"/>
    <w:rsid w:val="00894A1D"/>
    <w:rsid w:val="00894EE0"/>
    <w:rsid w:val="008A17F8"/>
    <w:rsid w:val="008A3F09"/>
    <w:rsid w:val="008A61CF"/>
    <w:rsid w:val="008A7A27"/>
    <w:rsid w:val="008B082E"/>
    <w:rsid w:val="008B7543"/>
    <w:rsid w:val="008C48DB"/>
    <w:rsid w:val="008C4E9B"/>
    <w:rsid w:val="008D7533"/>
    <w:rsid w:val="008D7CC5"/>
    <w:rsid w:val="008E7195"/>
    <w:rsid w:val="008F058A"/>
    <w:rsid w:val="008F2081"/>
    <w:rsid w:val="008F4C4C"/>
    <w:rsid w:val="00900782"/>
    <w:rsid w:val="009050E0"/>
    <w:rsid w:val="0090520C"/>
    <w:rsid w:val="009078AE"/>
    <w:rsid w:val="009113C4"/>
    <w:rsid w:val="00912F34"/>
    <w:rsid w:val="00915839"/>
    <w:rsid w:val="00925497"/>
    <w:rsid w:val="00927CDD"/>
    <w:rsid w:val="00930F0B"/>
    <w:rsid w:val="0093423B"/>
    <w:rsid w:val="00942B32"/>
    <w:rsid w:val="00954680"/>
    <w:rsid w:val="00963EE1"/>
    <w:rsid w:val="009646BA"/>
    <w:rsid w:val="00967DF9"/>
    <w:rsid w:val="00970985"/>
    <w:rsid w:val="00971405"/>
    <w:rsid w:val="00971DD0"/>
    <w:rsid w:val="00972975"/>
    <w:rsid w:val="00974F02"/>
    <w:rsid w:val="00987DC3"/>
    <w:rsid w:val="00993B9A"/>
    <w:rsid w:val="00997C71"/>
    <w:rsid w:val="009A0375"/>
    <w:rsid w:val="009A5B1D"/>
    <w:rsid w:val="009A6E5B"/>
    <w:rsid w:val="009B14E3"/>
    <w:rsid w:val="009B4E08"/>
    <w:rsid w:val="009C276C"/>
    <w:rsid w:val="009C2AF8"/>
    <w:rsid w:val="009C2EC8"/>
    <w:rsid w:val="009C33EE"/>
    <w:rsid w:val="009C3912"/>
    <w:rsid w:val="009C5C27"/>
    <w:rsid w:val="009C6A00"/>
    <w:rsid w:val="009D093E"/>
    <w:rsid w:val="009E52B1"/>
    <w:rsid w:val="009E5CD6"/>
    <w:rsid w:val="009E6BC0"/>
    <w:rsid w:val="009F640B"/>
    <w:rsid w:val="009F6E21"/>
    <w:rsid w:val="00A014C2"/>
    <w:rsid w:val="00A02F80"/>
    <w:rsid w:val="00A0554E"/>
    <w:rsid w:val="00A0630B"/>
    <w:rsid w:val="00A120E9"/>
    <w:rsid w:val="00A20B12"/>
    <w:rsid w:val="00A22016"/>
    <w:rsid w:val="00A24C39"/>
    <w:rsid w:val="00A30C58"/>
    <w:rsid w:val="00A3666F"/>
    <w:rsid w:val="00A370AD"/>
    <w:rsid w:val="00A41EF4"/>
    <w:rsid w:val="00A433F1"/>
    <w:rsid w:val="00A4377C"/>
    <w:rsid w:val="00A47ACB"/>
    <w:rsid w:val="00A55F47"/>
    <w:rsid w:val="00A61E30"/>
    <w:rsid w:val="00A67C31"/>
    <w:rsid w:val="00A71121"/>
    <w:rsid w:val="00A75A1E"/>
    <w:rsid w:val="00A8290B"/>
    <w:rsid w:val="00A83D59"/>
    <w:rsid w:val="00A91928"/>
    <w:rsid w:val="00AA19B3"/>
    <w:rsid w:val="00AA387E"/>
    <w:rsid w:val="00AB2700"/>
    <w:rsid w:val="00AB4D3C"/>
    <w:rsid w:val="00AB7992"/>
    <w:rsid w:val="00AC6388"/>
    <w:rsid w:val="00AC66EC"/>
    <w:rsid w:val="00AD2D93"/>
    <w:rsid w:val="00AD326E"/>
    <w:rsid w:val="00AD6BAD"/>
    <w:rsid w:val="00AE0BEE"/>
    <w:rsid w:val="00AE2A21"/>
    <w:rsid w:val="00AE59F3"/>
    <w:rsid w:val="00AF2046"/>
    <w:rsid w:val="00AF417C"/>
    <w:rsid w:val="00AF5411"/>
    <w:rsid w:val="00AF5D41"/>
    <w:rsid w:val="00AF711E"/>
    <w:rsid w:val="00B02558"/>
    <w:rsid w:val="00B0397A"/>
    <w:rsid w:val="00B070D6"/>
    <w:rsid w:val="00B147EF"/>
    <w:rsid w:val="00B23AD9"/>
    <w:rsid w:val="00B33069"/>
    <w:rsid w:val="00B356CB"/>
    <w:rsid w:val="00B4146B"/>
    <w:rsid w:val="00B47E50"/>
    <w:rsid w:val="00B55075"/>
    <w:rsid w:val="00B61BCE"/>
    <w:rsid w:val="00B75BFF"/>
    <w:rsid w:val="00B83562"/>
    <w:rsid w:val="00B84FC5"/>
    <w:rsid w:val="00B85B45"/>
    <w:rsid w:val="00B86109"/>
    <w:rsid w:val="00B90ECD"/>
    <w:rsid w:val="00BA49BC"/>
    <w:rsid w:val="00BC3D37"/>
    <w:rsid w:val="00BC4EF6"/>
    <w:rsid w:val="00BC76C0"/>
    <w:rsid w:val="00BD08C5"/>
    <w:rsid w:val="00BD57BA"/>
    <w:rsid w:val="00BD5C71"/>
    <w:rsid w:val="00BE394F"/>
    <w:rsid w:val="00BE4BEB"/>
    <w:rsid w:val="00BE5D22"/>
    <w:rsid w:val="00BF0A5F"/>
    <w:rsid w:val="00BF4CB6"/>
    <w:rsid w:val="00C003CE"/>
    <w:rsid w:val="00C030F6"/>
    <w:rsid w:val="00C03E37"/>
    <w:rsid w:val="00C07670"/>
    <w:rsid w:val="00C3200A"/>
    <w:rsid w:val="00C3241B"/>
    <w:rsid w:val="00C3290B"/>
    <w:rsid w:val="00C32F24"/>
    <w:rsid w:val="00C36149"/>
    <w:rsid w:val="00C36322"/>
    <w:rsid w:val="00C36CBF"/>
    <w:rsid w:val="00C608D6"/>
    <w:rsid w:val="00C65D19"/>
    <w:rsid w:val="00C81CEA"/>
    <w:rsid w:val="00C81D34"/>
    <w:rsid w:val="00C85D55"/>
    <w:rsid w:val="00C916B9"/>
    <w:rsid w:val="00C91BB1"/>
    <w:rsid w:val="00CA08C8"/>
    <w:rsid w:val="00CA171E"/>
    <w:rsid w:val="00CA2EA3"/>
    <w:rsid w:val="00CA5B0B"/>
    <w:rsid w:val="00CD1AB9"/>
    <w:rsid w:val="00CD500B"/>
    <w:rsid w:val="00CD5D06"/>
    <w:rsid w:val="00CD61F6"/>
    <w:rsid w:val="00CE214C"/>
    <w:rsid w:val="00CE2F75"/>
    <w:rsid w:val="00CE640D"/>
    <w:rsid w:val="00CE7AF1"/>
    <w:rsid w:val="00CF1DC8"/>
    <w:rsid w:val="00CF353C"/>
    <w:rsid w:val="00CF5311"/>
    <w:rsid w:val="00D0223F"/>
    <w:rsid w:val="00D02841"/>
    <w:rsid w:val="00D0737E"/>
    <w:rsid w:val="00D12E96"/>
    <w:rsid w:val="00D14A3D"/>
    <w:rsid w:val="00D163D8"/>
    <w:rsid w:val="00D1694E"/>
    <w:rsid w:val="00D16A25"/>
    <w:rsid w:val="00D16E00"/>
    <w:rsid w:val="00D17FD7"/>
    <w:rsid w:val="00D349CC"/>
    <w:rsid w:val="00D34E6C"/>
    <w:rsid w:val="00D5101B"/>
    <w:rsid w:val="00D5115F"/>
    <w:rsid w:val="00D60F62"/>
    <w:rsid w:val="00D641F3"/>
    <w:rsid w:val="00D70B5E"/>
    <w:rsid w:val="00D71749"/>
    <w:rsid w:val="00D7243B"/>
    <w:rsid w:val="00D729FA"/>
    <w:rsid w:val="00D81AAE"/>
    <w:rsid w:val="00D847A5"/>
    <w:rsid w:val="00D9548A"/>
    <w:rsid w:val="00DA0310"/>
    <w:rsid w:val="00DA2414"/>
    <w:rsid w:val="00DA388C"/>
    <w:rsid w:val="00DB0A90"/>
    <w:rsid w:val="00DB71A0"/>
    <w:rsid w:val="00DC4642"/>
    <w:rsid w:val="00DD053E"/>
    <w:rsid w:val="00DD0F1A"/>
    <w:rsid w:val="00DD576F"/>
    <w:rsid w:val="00DD64AD"/>
    <w:rsid w:val="00DE26F3"/>
    <w:rsid w:val="00DE2E42"/>
    <w:rsid w:val="00DE5514"/>
    <w:rsid w:val="00DE62EB"/>
    <w:rsid w:val="00DF087C"/>
    <w:rsid w:val="00DF0C16"/>
    <w:rsid w:val="00DF2CB7"/>
    <w:rsid w:val="00E00A23"/>
    <w:rsid w:val="00E04872"/>
    <w:rsid w:val="00E1280B"/>
    <w:rsid w:val="00E1637C"/>
    <w:rsid w:val="00E2146A"/>
    <w:rsid w:val="00E21D08"/>
    <w:rsid w:val="00E2394C"/>
    <w:rsid w:val="00E27F1B"/>
    <w:rsid w:val="00E30FC2"/>
    <w:rsid w:val="00E31173"/>
    <w:rsid w:val="00E44474"/>
    <w:rsid w:val="00E465F3"/>
    <w:rsid w:val="00E50A9A"/>
    <w:rsid w:val="00E545FB"/>
    <w:rsid w:val="00E54DD6"/>
    <w:rsid w:val="00E55A76"/>
    <w:rsid w:val="00E61951"/>
    <w:rsid w:val="00E61A54"/>
    <w:rsid w:val="00E6366F"/>
    <w:rsid w:val="00E83BF5"/>
    <w:rsid w:val="00E84C06"/>
    <w:rsid w:val="00E84EF5"/>
    <w:rsid w:val="00E96B7D"/>
    <w:rsid w:val="00E9752B"/>
    <w:rsid w:val="00EA4C2D"/>
    <w:rsid w:val="00EA4DCA"/>
    <w:rsid w:val="00EB19AB"/>
    <w:rsid w:val="00EB2493"/>
    <w:rsid w:val="00EB4C9C"/>
    <w:rsid w:val="00EC12C6"/>
    <w:rsid w:val="00EC3915"/>
    <w:rsid w:val="00EC3DD2"/>
    <w:rsid w:val="00ED0F20"/>
    <w:rsid w:val="00ED2E02"/>
    <w:rsid w:val="00EE4288"/>
    <w:rsid w:val="00EF4BCA"/>
    <w:rsid w:val="00F00862"/>
    <w:rsid w:val="00F03ACD"/>
    <w:rsid w:val="00F12E5D"/>
    <w:rsid w:val="00F1453D"/>
    <w:rsid w:val="00F17131"/>
    <w:rsid w:val="00F2452C"/>
    <w:rsid w:val="00F26116"/>
    <w:rsid w:val="00F525C0"/>
    <w:rsid w:val="00F5478C"/>
    <w:rsid w:val="00F547C8"/>
    <w:rsid w:val="00F61EA5"/>
    <w:rsid w:val="00F724D3"/>
    <w:rsid w:val="00F75955"/>
    <w:rsid w:val="00F76B40"/>
    <w:rsid w:val="00F86795"/>
    <w:rsid w:val="00F874D1"/>
    <w:rsid w:val="00F97C8D"/>
    <w:rsid w:val="00FA309B"/>
    <w:rsid w:val="00FB10C2"/>
    <w:rsid w:val="00FB22D5"/>
    <w:rsid w:val="00FC3D66"/>
    <w:rsid w:val="00FC7F98"/>
    <w:rsid w:val="00FD14D1"/>
    <w:rsid w:val="00FD2515"/>
    <w:rsid w:val="00FD679C"/>
    <w:rsid w:val="00FD782D"/>
    <w:rsid w:val="00FD788F"/>
    <w:rsid w:val="00FD7F08"/>
    <w:rsid w:val="00FE2C7F"/>
    <w:rsid w:val="00FE4C59"/>
    <w:rsid w:val="00FE7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52BB"/>
  <w15:docId w15:val="{DC51424D-6653-4C6F-A7D8-61EA0A3D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5D1"/>
  </w:style>
  <w:style w:type="paragraph" w:styleId="1">
    <w:name w:val="heading 1"/>
    <w:basedOn w:val="a"/>
    <w:next w:val="a"/>
    <w:link w:val="10"/>
    <w:uiPriority w:val="9"/>
    <w:qFormat/>
    <w:rsid w:val="002A57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5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5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No Spacing"/>
    <w:link w:val="a4"/>
    <w:uiPriority w:val="1"/>
    <w:qFormat/>
    <w:rsid w:val="002A578C"/>
    <w:pPr>
      <w:spacing w:after="0" w:line="240" w:lineRule="auto"/>
    </w:pPr>
    <w:rPr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2A578C"/>
    <w:rPr>
      <w:lang w:eastAsia="en-US"/>
    </w:rPr>
  </w:style>
  <w:style w:type="paragraph" w:styleId="a5">
    <w:name w:val="List Paragraph"/>
    <w:basedOn w:val="a"/>
    <w:link w:val="a6"/>
    <w:uiPriority w:val="34"/>
    <w:qFormat/>
    <w:rsid w:val="002A57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2A578C"/>
    <w:rPr>
      <w:color w:val="0000FF" w:themeColor="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2A578C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2A57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qFormat/>
    <w:rsid w:val="002A578C"/>
    <w:pPr>
      <w:widowControl w:val="0"/>
      <w:autoSpaceDE w:val="0"/>
      <w:autoSpaceDN w:val="0"/>
      <w:spacing w:after="0" w:line="240" w:lineRule="auto"/>
      <w:ind w:left="425"/>
      <w:jc w:val="both"/>
    </w:pPr>
    <w:rPr>
      <w:rFonts w:ascii="Arial" w:eastAsia="Arial" w:hAnsi="Arial" w:cs="Arial"/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2A578C"/>
    <w:rPr>
      <w:rFonts w:ascii="Arial" w:eastAsia="Arial" w:hAnsi="Arial" w:cs="Arial"/>
      <w:sz w:val="28"/>
      <w:szCs w:val="28"/>
      <w:lang w:bidi="ru-RU"/>
    </w:rPr>
  </w:style>
  <w:style w:type="paragraph" w:styleId="ab">
    <w:name w:val="footnote text"/>
    <w:basedOn w:val="a"/>
    <w:link w:val="ac"/>
    <w:uiPriority w:val="99"/>
    <w:semiHidden/>
    <w:unhideWhenUsed/>
    <w:rsid w:val="002A578C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2A578C"/>
    <w:rPr>
      <w:rFonts w:eastAsiaTheme="minorHAnsi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2A578C"/>
    <w:rPr>
      <w:vertAlign w:val="superscript"/>
    </w:rPr>
  </w:style>
  <w:style w:type="paragraph" w:customStyle="1" w:styleId="tkTekst">
    <w:name w:val="_Текст обычный (tkTekst)"/>
    <w:basedOn w:val="a"/>
    <w:uiPriority w:val="99"/>
    <w:rsid w:val="009C2EC8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A7A2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8A7A27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tkzagolovok5">
    <w:name w:val="tkzagolovok5"/>
    <w:basedOn w:val="a"/>
    <w:rsid w:val="00E31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55A8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55A8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155A8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55A8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55A8B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E545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3128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12856"/>
    <w:rPr>
      <w:rFonts w:ascii="Courier New" w:eastAsia="Times New Roman" w:hAnsi="Courier New" w:cs="Courier New"/>
      <w:sz w:val="20"/>
      <w:szCs w:val="20"/>
    </w:rPr>
  </w:style>
  <w:style w:type="paragraph" w:styleId="af5">
    <w:name w:val="TOC Heading"/>
    <w:basedOn w:val="1"/>
    <w:next w:val="a"/>
    <w:uiPriority w:val="39"/>
    <w:semiHidden/>
    <w:unhideWhenUsed/>
    <w:qFormat/>
    <w:rsid w:val="00AE59F3"/>
    <w:pPr>
      <w:outlineLvl w:val="9"/>
    </w:pPr>
  </w:style>
  <w:style w:type="paragraph" w:styleId="af6">
    <w:name w:val="Normal (Web)"/>
    <w:basedOn w:val="a"/>
    <w:uiPriority w:val="99"/>
    <w:unhideWhenUsed/>
    <w:rsid w:val="0013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kKomentarij">
    <w:name w:val="_Комментарий (tkKomentarij)"/>
    <w:basedOn w:val="a"/>
    <w:rsid w:val="00265D87"/>
    <w:pPr>
      <w:spacing w:after="60"/>
      <w:ind w:firstLine="567"/>
      <w:jc w:val="both"/>
    </w:pPr>
    <w:rPr>
      <w:rFonts w:ascii="Arial" w:eastAsia="Times New Roman" w:hAnsi="Arial" w:cs="Arial"/>
      <w:i/>
      <w:iCs/>
      <w:color w:val="006600"/>
      <w:sz w:val="20"/>
      <w:szCs w:val="20"/>
    </w:rPr>
  </w:style>
  <w:style w:type="paragraph" w:styleId="af7">
    <w:name w:val="header"/>
    <w:basedOn w:val="a"/>
    <w:link w:val="af8"/>
    <w:uiPriority w:val="99"/>
    <w:semiHidden/>
    <w:unhideWhenUsed/>
    <w:rsid w:val="00694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694B88"/>
  </w:style>
  <w:style w:type="paragraph" w:styleId="af9">
    <w:name w:val="footer"/>
    <w:basedOn w:val="a"/>
    <w:link w:val="afa"/>
    <w:uiPriority w:val="99"/>
    <w:unhideWhenUsed/>
    <w:rsid w:val="00694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69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4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51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24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0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2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2</cp:revision>
  <cp:lastPrinted>2019-04-29T11:12:00Z</cp:lastPrinted>
  <dcterms:created xsi:type="dcterms:W3CDTF">2019-04-29T11:13:00Z</dcterms:created>
  <dcterms:modified xsi:type="dcterms:W3CDTF">2019-04-29T11:13:00Z</dcterms:modified>
</cp:coreProperties>
</file>