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4F" w:rsidRPr="008E5474" w:rsidRDefault="00DB094F" w:rsidP="00DB094F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ky-KG"/>
        </w:rPr>
      </w:pPr>
      <w:r w:rsidRPr="008E5474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="008E5474">
        <w:rPr>
          <w:rFonts w:ascii="Times New Roman" w:hAnsi="Times New Roman" w:cs="Times New Roman"/>
          <w:sz w:val="24"/>
          <w:szCs w:val="24"/>
          <w:lang w:val="ky-KG"/>
        </w:rPr>
        <w:br/>
      </w:r>
      <w:r w:rsidRPr="008E5474">
        <w:rPr>
          <w:rFonts w:ascii="Times New Roman" w:hAnsi="Times New Roman" w:cs="Times New Roman"/>
          <w:sz w:val="24"/>
          <w:szCs w:val="24"/>
          <w:lang w:val="ky-KG"/>
        </w:rPr>
        <w:t>2025-жылдын 11-октябрындагы № 93 чечимине тиркеме</w:t>
      </w:r>
    </w:p>
    <w:p w:rsidR="00DB094F" w:rsidRPr="00DB094F" w:rsidRDefault="00DB094F" w:rsidP="00DB094F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</w:p>
    <w:p w:rsidR="00DB094F" w:rsidRDefault="00DB094F" w:rsidP="00D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B094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Шайлоо жана референдум </w:t>
      </w:r>
    </w:p>
    <w:p w:rsidR="00DB094F" w:rsidRDefault="00DB094F" w:rsidP="00D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B094F">
        <w:rPr>
          <w:rFonts w:ascii="Times New Roman" w:hAnsi="Times New Roman" w:cs="Times New Roman"/>
          <w:b/>
          <w:sz w:val="28"/>
          <w:szCs w:val="28"/>
          <w:lang w:val="ky-KG"/>
        </w:rPr>
        <w:t xml:space="preserve">өткөрүү боюнча борбордук комиссиясынын </w:t>
      </w:r>
      <w:r w:rsidRPr="00D42D05">
        <w:rPr>
          <w:rFonts w:ascii="Times New Roman" w:hAnsi="Times New Roman" w:cs="Times New Roman"/>
          <w:b/>
          <w:sz w:val="28"/>
          <w:szCs w:val="28"/>
          <w:lang w:val="ky-KG"/>
        </w:rPr>
        <w:t>шайлоочуларга</w:t>
      </w:r>
      <w:r w:rsidRPr="00D42D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42D05">
        <w:rPr>
          <w:rFonts w:ascii="Times New Roman" w:hAnsi="Times New Roman" w:cs="Times New Roman"/>
          <w:b/>
          <w:sz w:val="28"/>
          <w:szCs w:val="28"/>
          <w:lang w:val="ky-KG"/>
        </w:rPr>
        <w:t>талапкерлерге</w:t>
      </w:r>
      <w:r w:rsidRPr="00D42D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42D05">
        <w:rPr>
          <w:rFonts w:ascii="Times New Roman" w:hAnsi="Times New Roman" w:cs="Times New Roman"/>
          <w:b/>
          <w:sz w:val="28"/>
          <w:szCs w:val="28"/>
          <w:lang w:val="ky-KG"/>
        </w:rPr>
        <w:t>саясий партиялар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га жана алардын </w:t>
      </w:r>
    </w:p>
    <w:p w:rsidR="00D42D05" w:rsidRDefault="00DB094F" w:rsidP="00D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өкүлдөрүнө</w:t>
      </w:r>
      <w:r w:rsidRPr="00D42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D05">
        <w:rPr>
          <w:rFonts w:ascii="Times New Roman" w:hAnsi="Times New Roman" w:cs="Times New Roman"/>
          <w:b/>
          <w:sz w:val="28"/>
          <w:szCs w:val="28"/>
          <w:lang w:val="ky-KG"/>
        </w:rPr>
        <w:t>кайрылуусу</w:t>
      </w:r>
    </w:p>
    <w:p w:rsidR="00DB094F" w:rsidRPr="00D42D05" w:rsidRDefault="00DB094F" w:rsidP="00DB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57AE2" w:rsidRPr="00D42D05" w:rsidRDefault="00D42D05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D05">
        <w:rPr>
          <w:rFonts w:ascii="Times New Roman" w:hAnsi="Times New Roman" w:cs="Times New Roman"/>
          <w:b/>
          <w:sz w:val="28"/>
          <w:szCs w:val="28"/>
        </w:rPr>
        <w:t>Урматтуу</w:t>
      </w:r>
      <w:r w:rsidR="00B57AE2" w:rsidRPr="00D42D05">
        <w:rPr>
          <w:rFonts w:ascii="Times New Roman" w:hAnsi="Times New Roman" w:cs="Times New Roman"/>
          <w:b/>
          <w:sz w:val="28"/>
          <w:szCs w:val="28"/>
        </w:rPr>
        <w:t xml:space="preserve"> шайлоочулар, талапкерлер, саясий партиялар</w:t>
      </w:r>
      <w:r w:rsidR="004F7C4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B094F">
        <w:rPr>
          <w:rFonts w:ascii="Times New Roman" w:hAnsi="Times New Roman" w:cs="Times New Roman"/>
          <w:b/>
          <w:sz w:val="28"/>
          <w:szCs w:val="28"/>
          <w:lang w:val="ky-KG"/>
        </w:rPr>
        <w:t>жана шайлоо өнөктүгүнүн катышуучулары</w:t>
      </w:r>
      <w:r w:rsidR="00B57AE2" w:rsidRPr="00D42D05">
        <w:rPr>
          <w:rFonts w:ascii="Times New Roman" w:hAnsi="Times New Roman" w:cs="Times New Roman"/>
          <w:b/>
          <w:sz w:val="28"/>
          <w:szCs w:val="28"/>
        </w:rPr>
        <w:t>!</w:t>
      </w:r>
    </w:p>
    <w:p w:rsidR="00DB094F" w:rsidRDefault="00B57AE2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42D05">
        <w:rPr>
          <w:rFonts w:ascii="Times New Roman" w:hAnsi="Times New Roman" w:cs="Times New Roman"/>
          <w:sz w:val="28"/>
          <w:szCs w:val="28"/>
        </w:rPr>
        <w:t>Учурда социалдык тармактарда 2025-жылдын 30-ноябрына дайындалган Кыргыз Республикасынын Жогорку Кеңешинин депутаттарын мөөнөтүнөн мурда шайлоого талапкер болуу ниети жөнүндө арыз берген жарандардын билдирүүлөрү байкалууда.</w:t>
      </w:r>
      <w:r w:rsidR="00D42D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57AE2" w:rsidRPr="00D42D05" w:rsidRDefault="00B57AE2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05">
        <w:rPr>
          <w:rFonts w:ascii="Times New Roman" w:hAnsi="Times New Roman" w:cs="Times New Roman"/>
          <w:sz w:val="28"/>
          <w:szCs w:val="28"/>
        </w:rPr>
        <w:t xml:space="preserve">Жарыяларда </w:t>
      </w:r>
      <w:r w:rsidR="00DB094F" w:rsidRPr="00DB094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Борбордук шайлоо комиссиясы)</w:t>
      </w:r>
      <w:r w:rsidR="00DB094F" w:rsidRPr="00DB094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</w:rPr>
        <w:t xml:space="preserve">тарабынан расмий түрдө аныкталбаган жана учурда кайрымдуулук кылуучуларды аныктабаган мобилдик тиркемелер аркылуу талапкерлердин шайлоо 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фондуна</w:t>
      </w:r>
      <w:r w:rsidRPr="00D42D05">
        <w:rPr>
          <w:rFonts w:ascii="Times New Roman" w:hAnsi="Times New Roman" w:cs="Times New Roman"/>
          <w:sz w:val="28"/>
          <w:szCs w:val="28"/>
        </w:rPr>
        <w:t xml:space="preserve"> каражат чогултуу жөнүндө кулактандыруулар камтылган.</w:t>
      </w:r>
      <w:r w:rsidR="00D42D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</w:rPr>
        <w:t xml:space="preserve">Бул ыкмалар шайлоо </w:t>
      </w:r>
      <w:r w:rsidR="00934BEE">
        <w:rPr>
          <w:rFonts w:ascii="Times New Roman" w:hAnsi="Times New Roman" w:cs="Times New Roman"/>
          <w:sz w:val="28"/>
          <w:szCs w:val="28"/>
        </w:rPr>
        <w:t>мыйзамдарын жана талапкерлердин</w:t>
      </w:r>
      <w:r w:rsidR="00934BE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42D05">
        <w:rPr>
          <w:rFonts w:ascii="Times New Roman" w:hAnsi="Times New Roman" w:cs="Times New Roman"/>
          <w:sz w:val="28"/>
          <w:szCs w:val="28"/>
        </w:rPr>
        <w:t xml:space="preserve"> саясий партиялардын шайлоо фонддоруна ыктыярдуу кайрымдуулуктарды киргизүү тартибин буз</w:t>
      </w:r>
      <w:r w:rsidR="00934BEE">
        <w:rPr>
          <w:rFonts w:ascii="Times New Roman" w:hAnsi="Times New Roman" w:cs="Times New Roman"/>
          <w:sz w:val="28"/>
          <w:szCs w:val="28"/>
          <w:lang w:val="ky-KG"/>
        </w:rPr>
        <w:t>ууда</w:t>
      </w:r>
      <w:r w:rsidRPr="00D42D05">
        <w:rPr>
          <w:rFonts w:ascii="Times New Roman" w:hAnsi="Times New Roman" w:cs="Times New Roman"/>
          <w:sz w:val="28"/>
          <w:szCs w:val="28"/>
        </w:rPr>
        <w:t>.</w:t>
      </w:r>
    </w:p>
    <w:p w:rsidR="00B57AE2" w:rsidRPr="00D42D05" w:rsidRDefault="00B57AE2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05">
        <w:rPr>
          <w:rFonts w:ascii="Times New Roman" w:hAnsi="Times New Roman" w:cs="Times New Roman"/>
          <w:sz w:val="28"/>
          <w:szCs w:val="28"/>
        </w:rPr>
        <w:t>Мындан тышкары, кайрымдуулук кылуучулардын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42D05">
        <w:rPr>
          <w:rFonts w:ascii="Times New Roman" w:hAnsi="Times New Roman" w:cs="Times New Roman"/>
          <w:sz w:val="28"/>
          <w:szCs w:val="28"/>
        </w:rPr>
        <w:t xml:space="preserve"> талапкерлердин шайлоо өнөктүктөрүн каржылоого катышуусуна чектөө коюлганы тууралуу туура эмес маалымат таратылууда.</w:t>
      </w:r>
    </w:p>
    <w:p w:rsidR="00B57AE2" w:rsidRPr="00D42D05" w:rsidRDefault="00B57AE2" w:rsidP="00A305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05">
        <w:rPr>
          <w:rFonts w:ascii="Times New Roman" w:hAnsi="Times New Roman" w:cs="Times New Roman"/>
          <w:sz w:val="28"/>
          <w:szCs w:val="28"/>
        </w:rPr>
        <w:t>Ушуга байланыштуу Борбордук шайлоо комиссиясы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42D05">
        <w:rPr>
          <w:rFonts w:ascii="Times New Roman" w:hAnsi="Times New Roman" w:cs="Times New Roman"/>
          <w:sz w:val="28"/>
          <w:szCs w:val="28"/>
        </w:rPr>
        <w:t xml:space="preserve"> шайлоочуларга, талапкерлерге жана саясий партиялар</w:t>
      </w:r>
      <w:r w:rsidR="004F7C43">
        <w:rPr>
          <w:rFonts w:ascii="Times New Roman" w:hAnsi="Times New Roman" w:cs="Times New Roman"/>
          <w:sz w:val="28"/>
          <w:szCs w:val="28"/>
          <w:lang w:val="ky-KG"/>
        </w:rPr>
        <w:t>га, алардын</w:t>
      </w:r>
      <w:r w:rsidR="007D39DB">
        <w:rPr>
          <w:rFonts w:ascii="Times New Roman" w:hAnsi="Times New Roman" w:cs="Times New Roman"/>
          <w:sz w:val="28"/>
          <w:szCs w:val="28"/>
          <w:lang w:val="ky-KG"/>
        </w:rPr>
        <w:t xml:space="preserve"> өкүлдөрүнө</w:t>
      </w:r>
      <w:r w:rsidRPr="00D42D05">
        <w:rPr>
          <w:rFonts w:ascii="Times New Roman" w:hAnsi="Times New Roman" w:cs="Times New Roman"/>
          <w:sz w:val="28"/>
          <w:szCs w:val="28"/>
        </w:rPr>
        <w:t xml:space="preserve"> кайрылып, буга чейинки шайлоолордо шайлоо фонддорун түзүүдө колдонулган салттуу ыкмалар менен ыктыярдуу кайрымдуулуктарды которууга эч кандай тоскоолдуктар жок экендигин 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маалымдайт</w:t>
      </w:r>
      <w:r w:rsidRPr="00D42D05">
        <w:rPr>
          <w:rFonts w:ascii="Times New Roman" w:hAnsi="Times New Roman" w:cs="Times New Roman"/>
          <w:sz w:val="28"/>
          <w:szCs w:val="28"/>
        </w:rPr>
        <w:t xml:space="preserve">. Мында мыйзамдуу түрдө уруксат берилген ыктыярдуу кайрымдуулуктарды киргизүүгө чектөөлөр болгон эмес, атап айтканда, 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D42D05">
        <w:rPr>
          <w:rFonts w:ascii="Times New Roman" w:hAnsi="Times New Roman" w:cs="Times New Roman"/>
          <w:sz w:val="28"/>
          <w:szCs w:val="28"/>
        </w:rPr>
        <w:t>Элдик Банк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D42D05">
        <w:rPr>
          <w:rFonts w:ascii="Times New Roman" w:hAnsi="Times New Roman" w:cs="Times New Roman"/>
          <w:sz w:val="28"/>
          <w:szCs w:val="28"/>
        </w:rPr>
        <w:t xml:space="preserve"> жана 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D42D05">
        <w:rPr>
          <w:rFonts w:ascii="Times New Roman" w:hAnsi="Times New Roman" w:cs="Times New Roman"/>
          <w:sz w:val="28"/>
          <w:szCs w:val="28"/>
        </w:rPr>
        <w:t>Айыл Банк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="00DB094F">
        <w:rPr>
          <w:rFonts w:ascii="Times New Roman" w:hAnsi="Times New Roman" w:cs="Times New Roman"/>
          <w:sz w:val="28"/>
          <w:szCs w:val="28"/>
          <w:lang w:val="ky-KG"/>
        </w:rPr>
        <w:t xml:space="preserve">ачык акционердик коомдору </w:t>
      </w:r>
      <w:r w:rsidRPr="00D42D05">
        <w:rPr>
          <w:rFonts w:ascii="Times New Roman" w:hAnsi="Times New Roman" w:cs="Times New Roman"/>
          <w:sz w:val="28"/>
          <w:szCs w:val="28"/>
        </w:rPr>
        <w:t>ыйгарым укуктуу банк мекемелеринин банктык эсептешүү эсептери жана мобилдик тиркемелери аркылуу накталай эмес төлөм, Кыргыз Республикасынын коммерциялык банктарынын банктык эсептешүү эсептери, ошондой эле ыйгарым укуктуу банк мекемелеринин эсептешүү-кассалык бөлүмдөрү аркылуу накталай акча каражаттарын киргизүү.</w:t>
      </w:r>
    </w:p>
    <w:p w:rsidR="00807BDE" w:rsidRPr="00DB094F" w:rsidRDefault="00DB094F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DB094F">
        <w:rPr>
          <w:rFonts w:ascii="Times New Roman" w:hAnsi="Times New Roman" w:cs="Times New Roman"/>
          <w:sz w:val="28"/>
          <w:szCs w:val="28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>” Кыргыз Республикасынын</w:t>
      </w:r>
      <w:r w:rsidR="00B57AE2" w:rsidRPr="00D42D05">
        <w:rPr>
          <w:rFonts w:ascii="Times New Roman" w:hAnsi="Times New Roman" w:cs="Times New Roman"/>
          <w:sz w:val="28"/>
          <w:szCs w:val="28"/>
        </w:rPr>
        <w:t xml:space="preserve"> конституциялык </w:t>
      </w: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B57AE2" w:rsidRPr="00D42D05">
        <w:rPr>
          <w:rFonts w:ascii="Times New Roman" w:hAnsi="Times New Roman" w:cs="Times New Roman"/>
          <w:sz w:val="28"/>
          <w:szCs w:val="28"/>
        </w:rPr>
        <w:t xml:space="preserve">ыйзамынын (мындан ары – конституциялык Мыйзам) ченемдерин жетекчиликке алып, Борбордук </w:t>
      </w:r>
      <w:r w:rsidR="00B57AE2" w:rsidRPr="00D42D05">
        <w:rPr>
          <w:rFonts w:ascii="Times New Roman" w:hAnsi="Times New Roman" w:cs="Times New Roman"/>
          <w:sz w:val="28"/>
          <w:szCs w:val="28"/>
        </w:rPr>
        <w:lastRenderedPageBreak/>
        <w:t>шайлоо комиссиясы алдыдагы Кыргыз Республикасынын Жогорку Кеңешинин депутаттарын мөөнөтүнөн мурда шайлоого катышуучу талапкерлердин жана саясий партиялардын шайлоо фонддорун түзүү тартиби жөнүндө шайлоо процессинин бардык катышуучуларына эскертет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5F5CA0" w:rsidRPr="00901349" w:rsidRDefault="008E5474" w:rsidP="00D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i/>
          <w:sz w:val="28"/>
          <w:szCs w:val="28"/>
          <w:lang w:val="ky-KG"/>
        </w:rPr>
        <w:t>“</w:t>
      </w:r>
      <w:r w:rsidR="005F5CA0" w:rsidRPr="00DB094F">
        <w:rPr>
          <w:rFonts w:ascii="Times New Roman" w:hAnsi="Times New Roman" w:cs="Times New Roman"/>
          <w:b/>
          <w:sz w:val="28"/>
          <w:szCs w:val="28"/>
          <w:u w:val="single"/>
        </w:rPr>
        <w:t>Талапкер, саясий партия өзүнүн шайлоо фондунун бир гана атайын эсебин ачууга укуктуу</w:t>
      </w:r>
      <w:r w:rsidRPr="008E5474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5F5CA0" w:rsidRPr="00D42D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CA0" w:rsidRPr="00D42D05">
        <w:rPr>
          <w:rFonts w:ascii="Times New Roman" w:hAnsi="Times New Roman" w:cs="Times New Roman"/>
          <w:sz w:val="28"/>
          <w:szCs w:val="28"/>
        </w:rPr>
        <w:t>(</w:t>
      </w:r>
      <w:r w:rsidR="00D42D05" w:rsidRPr="00D42D0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5F5CA0" w:rsidRPr="00D42D05">
        <w:rPr>
          <w:rFonts w:ascii="Times New Roman" w:hAnsi="Times New Roman" w:cs="Times New Roman"/>
          <w:sz w:val="28"/>
          <w:szCs w:val="28"/>
        </w:rPr>
        <w:t xml:space="preserve">онституциялык </w:t>
      </w:r>
      <w:r w:rsidR="00D42D05" w:rsidRPr="00D42D05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5F5CA0" w:rsidRPr="00D42D05">
        <w:rPr>
          <w:rFonts w:ascii="Times New Roman" w:hAnsi="Times New Roman" w:cs="Times New Roman"/>
          <w:sz w:val="28"/>
          <w:szCs w:val="28"/>
        </w:rPr>
        <w:t>ыйзамдын 41-бе</w:t>
      </w:r>
      <w:r w:rsidR="00901349">
        <w:rPr>
          <w:rFonts w:ascii="Times New Roman" w:hAnsi="Times New Roman" w:cs="Times New Roman"/>
          <w:sz w:val="28"/>
          <w:szCs w:val="28"/>
        </w:rPr>
        <w:t xml:space="preserve">ренесинин </w:t>
      </w:r>
      <w:r w:rsidR="00DB094F">
        <w:rPr>
          <w:rFonts w:ascii="Times New Roman" w:hAnsi="Times New Roman" w:cs="Times New Roman"/>
          <w:sz w:val="28"/>
          <w:szCs w:val="28"/>
        </w:rPr>
        <w:br/>
      </w:r>
      <w:r w:rsidR="00901349">
        <w:rPr>
          <w:rFonts w:ascii="Times New Roman" w:hAnsi="Times New Roman" w:cs="Times New Roman"/>
          <w:sz w:val="28"/>
          <w:szCs w:val="28"/>
        </w:rPr>
        <w:t>5-бөлүгүнүн 2-абзацы)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F5CA0" w:rsidRPr="00D42D05" w:rsidRDefault="005F5CA0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05">
        <w:rPr>
          <w:rFonts w:ascii="Times New Roman" w:hAnsi="Times New Roman" w:cs="Times New Roman"/>
          <w:sz w:val="28"/>
          <w:szCs w:val="28"/>
        </w:rPr>
        <w:t>Талапкердин, саясий партиянын шайлоо фонду мыйзам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>дардын</w:t>
      </w:r>
      <w:r w:rsidRPr="00D42D05">
        <w:rPr>
          <w:rFonts w:ascii="Times New Roman" w:hAnsi="Times New Roman" w:cs="Times New Roman"/>
          <w:sz w:val="28"/>
          <w:szCs w:val="28"/>
        </w:rPr>
        <w:t xml:space="preserve"> талаптарын эске алуу менен 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төмөнкү </w:t>
      </w:r>
      <w:r w:rsidRPr="00D42D05">
        <w:rPr>
          <w:rFonts w:ascii="Times New Roman" w:hAnsi="Times New Roman" w:cs="Times New Roman"/>
          <w:sz w:val="28"/>
          <w:szCs w:val="28"/>
        </w:rPr>
        <w:t>каражаттардын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42D05">
        <w:rPr>
          <w:rFonts w:ascii="Times New Roman" w:hAnsi="Times New Roman" w:cs="Times New Roman"/>
          <w:sz w:val="28"/>
          <w:szCs w:val="28"/>
        </w:rPr>
        <w:t xml:space="preserve"> атап айтканда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>, төмөнкүлөрдүн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="00D42D05">
        <w:rPr>
          <w:rFonts w:ascii="Times New Roman" w:hAnsi="Times New Roman" w:cs="Times New Roman"/>
          <w:sz w:val="28"/>
          <w:szCs w:val="28"/>
        </w:rPr>
        <w:t>эсебинен түзүлүшү мүмкүн</w:t>
      </w:r>
      <w:r w:rsidRPr="00D42D05">
        <w:rPr>
          <w:rFonts w:ascii="Times New Roman" w:hAnsi="Times New Roman" w:cs="Times New Roman"/>
          <w:sz w:val="28"/>
          <w:szCs w:val="28"/>
        </w:rPr>
        <w:t>:</w:t>
      </w:r>
    </w:p>
    <w:p w:rsidR="005F5CA0" w:rsidRPr="00D42D05" w:rsidRDefault="005F5CA0" w:rsidP="00DB09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2D05">
        <w:rPr>
          <w:sz w:val="28"/>
          <w:szCs w:val="28"/>
          <w:lang w:val="ky-KG"/>
        </w:rPr>
        <w:t>талапкердин, саясий партиянын өз каражаттарынан;</w:t>
      </w:r>
    </w:p>
    <w:p w:rsidR="005F5CA0" w:rsidRPr="00A30515" w:rsidRDefault="008E5474" w:rsidP="008E547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к</w:t>
      </w:r>
      <w:r w:rsidR="00901349" w:rsidRPr="00901349">
        <w:rPr>
          <w:sz w:val="28"/>
          <w:szCs w:val="28"/>
          <w:lang w:val="ky-KG"/>
        </w:rPr>
        <w:t xml:space="preserve">онституциялык </w:t>
      </w:r>
      <w:r>
        <w:rPr>
          <w:sz w:val="28"/>
          <w:szCs w:val="28"/>
          <w:lang w:val="ky-KG"/>
        </w:rPr>
        <w:t>М</w:t>
      </w:r>
      <w:r w:rsidR="00901349" w:rsidRPr="00901349">
        <w:rPr>
          <w:sz w:val="28"/>
          <w:szCs w:val="28"/>
          <w:lang w:val="ky-KG"/>
        </w:rPr>
        <w:t xml:space="preserve">ыйзамдын 41-беренесинин 3-бөлүгүндө көрсөтүлгөн </w:t>
      </w:r>
      <w:r w:rsidR="00901349">
        <w:rPr>
          <w:sz w:val="28"/>
          <w:szCs w:val="28"/>
          <w:lang w:val="ky-KG"/>
        </w:rPr>
        <w:t>жакт</w:t>
      </w:r>
      <w:r w:rsidR="00901349" w:rsidRPr="00901349">
        <w:rPr>
          <w:sz w:val="28"/>
          <w:szCs w:val="28"/>
          <w:lang w:val="ky-KG"/>
        </w:rPr>
        <w:t>арды кошпогондо, жарандардын жана юридикалык жактардын ыктыярдуу кайрымдуулуктары</w:t>
      </w:r>
      <w:r w:rsidR="0004661F">
        <w:rPr>
          <w:sz w:val="28"/>
          <w:szCs w:val="28"/>
          <w:lang w:val="ky-KG"/>
        </w:rPr>
        <w:t>нан</w:t>
      </w:r>
      <w:bookmarkStart w:id="0" w:name="_GoBack"/>
      <w:bookmarkEnd w:id="0"/>
      <w:r w:rsidR="00901349" w:rsidRPr="00901349">
        <w:rPr>
          <w:sz w:val="28"/>
          <w:szCs w:val="28"/>
          <w:lang w:val="ky-KG"/>
        </w:rPr>
        <w:t>.</w:t>
      </w:r>
    </w:p>
    <w:p w:rsidR="005F5CA0" w:rsidRPr="00D42D05" w:rsidRDefault="00DC6E09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D42D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“</w:t>
      </w:r>
      <w:r w:rsidRPr="008E5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Жарандар жана юридикалык жактар талапкерди шайлоого көмөктөшүүчү иш аракеттерге шайлоо фонддору аркылуу гана каржылык (материалдык) колдоо көрсөтүүгө укуктуу</w:t>
      </w:r>
      <w:r w:rsidRPr="00D42D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”</w:t>
      </w:r>
      <w:r w:rsidRPr="00D42D0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  <w:shd w:val="clear" w:color="auto" w:fill="FFFFFF"/>
        </w:rPr>
        <w:t>(конституциялык Мыйзамдын 41-беренесинин 10-бөлүгү</w:t>
      </w:r>
      <w:r w:rsidRPr="00D42D0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)</w:t>
      </w:r>
      <w:r w:rsidR="008E547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</w:t>
      </w:r>
    </w:p>
    <w:p w:rsidR="00DC6E09" w:rsidRPr="00D42D05" w:rsidRDefault="00DC6E09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42D05">
        <w:rPr>
          <w:rFonts w:ascii="Times New Roman" w:hAnsi="Times New Roman" w:cs="Times New Roman"/>
          <w:i/>
          <w:sz w:val="28"/>
          <w:szCs w:val="28"/>
          <w:lang w:val="ky-KG"/>
        </w:rPr>
        <w:t>“</w:t>
      </w:r>
      <w:r w:rsidRPr="008E5474">
        <w:rPr>
          <w:rFonts w:ascii="Times New Roman" w:hAnsi="Times New Roman" w:cs="Times New Roman"/>
          <w:b/>
          <w:sz w:val="28"/>
          <w:szCs w:val="28"/>
          <w:lang w:val="ky-KG"/>
        </w:rPr>
        <w:t>Шайлоо фондун түзүүчү бардык акча каражаттары банктык мекемедеги атайын эсепке которулат. Ушул эсеп Борбордук шайлоо комиссиясынын уруксаты менен талапкер, саясий партия тарабынан ачылат</w:t>
      </w:r>
      <w:r w:rsidRPr="00D42D05">
        <w:rPr>
          <w:rFonts w:ascii="Times New Roman" w:hAnsi="Times New Roman" w:cs="Times New Roman"/>
          <w:i/>
          <w:sz w:val="28"/>
          <w:szCs w:val="28"/>
          <w:lang w:val="ky-KG"/>
        </w:rPr>
        <w:t>”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(конституциялык Мыйзамдын 41-беренесинин 5-бөлүгүнүн </w:t>
      </w:r>
      <w:r w:rsidR="008E54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>1-абзацы).</w:t>
      </w:r>
    </w:p>
    <w:p w:rsidR="00DC6E09" w:rsidRPr="00D42D05" w:rsidRDefault="00DC6E09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42D05">
        <w:rPr>
          <w:rFonts w:ascii="Times New Roman" w:hAnsi="Times New Roman" w:cs="Times New Roman"/>
          <w:i/>
          <w:sz w:val="28"/>
          <w:szCs w:val="28"/>
          <w:lang w:val="ky-KG"/>
        </w:rPr>
        <w:t>“</w:t>
      </w:r>
      <w:r w:rsidRPr="008E5474">
        <w:rPr>
          <w:rFonts w:ascii="Times New Roman" w:hAnsi="Times New Roman" w:cs="Times New Roman"/>
          <w:b/>
          <w:sz w:val="28"/>
          <w:szCs w:val="28"/>
          <w:lang w:val="ky-KG"/>
        </w:rPr>
        <w:t>Банктык же мобилдик тиркемелердин тизмеги көрсөтүлгөн эсептерди ачуунун, жүргүзүүнүн, шайлоо фонддорунун каражаттары боюнча эсепке алуунун жана отчеттуулуктун тартиби банктык же башка мекемелер менен макулдашуу боюнча Борбордук шайлоо комиссиясы тарабынан белгиленет</w:t>
      </w:r>
      <w:r w:rsidRPr="00D42D05">
        <w:rPr>
          <w:rFonts w:ascii="Times New Roman" w:hAnsi="Times New Roman" w:cs="Times New Roman"/>
          <w:i/>
          <w:sz w:val="28"/>
          <w:szCs w:val="28"/>
          <w:lang w:val="ky-KG"/>
        </w:rPr>
        <w:t>”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(конституциялык Мыйзамдын </w:t>
      </w:r>
      <w:r w:rsidR="008E547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41-беренесинин 6-бөлүгү). </w:t>
      </w:r>
    </w:p>
    <w:p w:rsidR="008E5474" w:rsidRDefault="00DC6E09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D05">
        <w:rPr>
          <w:rFonts w:ascii="Times New Roman" w:hAnsi="Times New Roman" w:cs="Times New Roman"/>
          <w:sz w:val="28"/>
          <w:szCs w:val="28"/>
          <w:lang w:val="ky-KG"/>
        </w:rPr>
        <w:t>Борбордук шайлоо комиссиясы 2025-жылдын 3-октябрындагы № 92 токтому</w:t>
      </w:r>
      <w:r w:rsidR="008E5474">
        <w:rPr>
          <w:rFonts w:ascii="Times New Roman" w:hAnsi="Times New Roman" w:cs="Times New Roman"/>
          <w:sz w:val="28"/>
          <w:szCs w:val="28"/>
          <w:lang w:val="ky-KG"/>
        </w:rPr>
        <w:t>на ылайык,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E5474"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талапкерлердин, саясий партиялардын шайлоо фонддорунун атайын эсептерин ачуу үчүн </w:t>
      </w:r>
      <w:r w:rsidRPr="00D42D05">
        <w:rPr>
          <w:rFonts w:ascii="Times New Roman" w:hAnsi="Times New Roman" w:cs="Times New Roman"/>
          <w:b/>
          <w:sz w:val="28"/>
          <w:szCs w:val="28"/>
          <w:lang w:val="ky-KG"/>
        </w:rPr>
        <w:t>«Элдик Банк»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Pr="00D42D05">
        <w:rPr>
          <w:rFonts w:ascii="Times New Roman" w:hAnsi="Times New Roman" w:cs="Times New Roman"/>
          <w:b/>
          <w:sz w:val="28"/>
          <w:szCs w:val="28"/>
          <w:lang w:val="ky-KG"/>
        </w:rPr>
        <w:t>«Айыл Банк»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E5474">
        <w:rPr>
          <w:rFonts w:ascii="Times New Roman" w:hAnsi="Times New Roman" w:cs="Times New Roman"/>
          <w:sz w:val="28"/>
          <w:szCs w:val="28"/>
          <w:lang w:val="ky-KG"/>
        </w:rPr>
        <w:t>ачык акционердик коомдорун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 аныктады.</w:t>
      </w:r>
      <w:r w:rsidR="00453AAE" w:rsidRPr="00D42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AE" w:rsidRPr="00D42D05" w:rsidRDefault="00453AAE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Мындан тышкары, талапкерлердин, саясий партиялардын шайлоо фонддоруна ыктыярдуу кайрымдуулуктарды жүргүзүү үчүн </w:t>
      </w:r>
      <w:r w:rsidR="008E5474">
        <w:rPr>
          <w:rFonts w:ascii="Times New Roman" w:hAnsi="Times New Roman" w:cs="Times New Roman"/>
          <w:sz w:val="28"/>
          <w:szCs w:val="28"/>
          <w:lang w:val="ky-KG"/>
        </w:rPr>
        <w:t>аталган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 банктардын мобилдик тиркемелерин мыйзамдуу түрдө колдонууга уруксат берилген.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(Кыргыз Республикасынын коммерциялык банк мекемелеринин мобилдик тиркемелеринин тизмеси жакынкы арада толукталат, бул тууралуу </w:t>
      </w:r>
      <w:r w:rsidR="008E5474" w:rsidRPr="008E5474">
        <w:rPr>
          <w:rFonts w:ascii="Times New Roman" w:hAnsi="Times New Roman" w:cs="Times New Roman"/>
          <w:sz w:val="28"/>
          <w:szCs w:val="28"/>
        </w:rPr>
        <w:t>Борбордук шайлоо комиссиясы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 xml:space="preserve"> кошумча маалымат бер</w:t>
      </w:r>
      <w:r w:rsidR="008E5474">
        <w:rPr>
          <w:rFonts w:ascii="Times New Roman" w:hAnsi="Times New Roman" w:cs="Times New Roman"/>
          <w:sz w:val="28"/>
          <w:szCs w:val="28"/>
          <w:lang w:val="ky-KG"/>
        </w:rPr>
        <w:t>ил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>ет).</w:t>
      </w:r>
    </w:p>
    <w:p w:rsidR="00453AAE" w:rsidRPr="00D42D05" w:rsidRDefault="00453AAE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42D05">
        <w:rPr>
          <w:rFonts w:ascii="Times New Roman" w:hAnsi="Times New Roman" w:cs="Times New Roman"/>
          <w:i/>
          <w:sz w:val="28"/>
          <w:szCs w:val="28"/>
          <w:lang w:val="ky-KG"/>
        </w:rPr>
        <w:t>“</w:t>
      </w:r>
      <w:r w:rsidRPr="008E547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Талапкердин, саясий партиянын өз каражаттарын жана ыктыярдуу кайрымдуулуктарды шайлоо фондуна төгүү банктык эсептешүү эсеби аркылуу накталай эмес төлөм же болбосо банктык мекемелердин эсептик-кассалык бөлүмдөрү аркылуу накталай төлөм түрүндө жүргүзүлөт. Мындай кайрымдуулук жашыруун деп таанылбасы үчүн, идентификациядан өтпөгөн төлөм тутумдары </w:t>
      </w:r>
      <w:r w:rsidRPr="008E5474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аркылуу акча каражаттарын накталай эмес которууга же төгүүгө тыюу салынат</w:t>
      </w:r>
      <w:r w:rsidRPr="00D42D05">
        <w:rPr>
          <w:rFonts w:ascii="Times New Roman" w:hAnsi="Times New Roman" w:cs="Times New Roman"/>
          <w:i/>
          <w:sz w:val="28"/>
          <w:szCs w:val="28"/>
          <w:lang w:val="ky-KG"/>
        </w:rPr>
        <w:t>”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  <w:lang w:val="ky-KG"/>
        </w:rPr>
        <w:t>(конституциялык Мыйзамдын 41-беренесинин 2-1-бөлүгү).</w:t>
      </w:r>
    </w:p>
    <w:p w:rsidR="00DC6E09" w:rsidRPr="00D42D05" w:rsidRDefault="00453AAE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2D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y-KG"/>
        </w:rPr>
        <w:t>“</w:t>
      </w:r>
      <w:r w:rsidRPr="008E5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Шайлоо фонддорунун каражаттары максаттуу болот. Алар шайлоо өнөктүгүн өткөрүүгө байланышкан чыгымдарды жабуу үчүн гана пайдаланылышы мүмкүн</w:t>
      </w:r>
      <w:r w:rsidR="008E5474" w:rsidRPr="008E547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”</w:t>
      </w:r>
      <w:r w:rsidRPr="00D42D05">
        <w:rPr>
          <w:rFonts w:ascii="Times New Roman" w:hAnsi="Times New Roman" w:cs="Times New Roman"/>
          <w:sz w:val="28"/>
          <w:szCs w:val="28"/>
        </w:rPr>
        <w:t xml:space="preserve"> </w:t>
      </w:r>
      <w:r w:rsidRPr="00D4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(конституциялык Мыйзамдын </w:t>
      </w:r>
      <w:r w:rsidR="008E547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42D05">
        <w:rPr>
          <w:rFonts w:ascii="Times New Roman" w:hAnsi="Times New Roman" w:cs="Times New Roman"/>
          <w:sz w:val="28"/>
          <w:szCs w:val="28"/>
          <w:shd w:val="clear" w:color="auto" w:fill="FFFFFF"/>
        </w:rPr>
        <w:t>41-беренесинин 8-бөлүгү).</w:t>
      </w:r>
    </w:p>
    <w:p w:rsidR="00453AAE" w:rsidRPr="008E5474" w:rsidRDefault="00453AAE" w:rsidP="00D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Шайлоо мыйзамдарынын ченемдерин бузууга жол бербөө максатында </w:t>
      </w:r>
      <w:r w:rsidR="008E5474" w:rsidRPr="008E5474">
        <w:rPr>
          <w:rFonts w:ascii="Times New Roman" w:hAnsi="Times New Roman" w:cs="Times New Roman"/>
          <w:sz w:val="28"/>
          <w:szCs w:val="28"/>
          <w:u w:val="single"/>
        </w:rPr>
        <w:t>Борбордук шайлоо комиссиясы</w:t>
      </w:r>
      <w:r w:rsidRP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талапкерлерди жогоруда көрсөтүлгөн </w:t>
      </w:r>
      <w:r w:rsid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>эскертүүдөн</w:t>
      </w:r>
      <w:r w:rsidRP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карманууга</w:t>
      </w:r>
      <w:r w:rsid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, </w:t>
      </w:r>
      <w:r w:rsidRP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>талапкерлердин жана саясий партиялардын шайлоо фонддорунун атайын эсептерине ыктыярдуу кайрымдуулуктардын келип түшүүсүнүн ачык-айкындуулугун жана мыйзамдуулугун камсыз кылууга чакырат.</w:t>
      </w:r>
      <w:r w:rsidR="00A52E3F" w:rsidRP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 </w:t>
      </w:r>
      <w:r w:rsid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>Мындай учурда</w:t>
      </w:r>
      <w:r w:rsidRPr="008E5474">
        <w:rPr>
          <w:rFonts w:ascii="Times New Roman" w:hAnsi="Times New Roman" w:cs="Times New Roman"/>
          <w:sz w:val="28"/>
          <w:szCs w:val="28"/>
          <w:u w:val="single"/>
          <w:lang w:val="ky-KG"/>
        </w:rPr>
        <w:t>, талапкерлер Кыргыз Республикасынын мыйзамдарына ылайык жоопкерчиликке тартылат</w:t>
      </w:r>
      <w:r w:rsidRPr="008E547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sectPr w:rsidR="00453AAE" w:rsidRPr="008E5474" w:rsidSect="00DB09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84B"/>
    <w:multiLevelType w:val="hybridMultilevel"/>
    <w:tmpl w:val="760AFFFA"/>
    <w:lvl w:ilvl="0" w:tplc="20000019">
      <w:start w:val="1"/>
      <w:numFmt w:val="lowerLetter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AA6AD4"/>
    <w:multiLevelType w:val="hybridMultilevel"/>
    <w:tmpl w:val="E05E301E"/>
    <w:lvl w:ilvl="0" w:tplc="2B6EA9D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48808F1"/>
    <w:multiLevelType w:val="hybridMultilevel"/>
    <w:tmpl w:val="E1BC76CE"/>
    <w:lvl w:ilvl="0" w:tplc="468A73C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58"/>
    <w:rsid w:val="0004661F"/>
    <w:rsid w:val="00097FD6"/>
    <w:rsid w:val="00233813"/>
    <w:rsid w:val="00293063"/>
    <w:rsid w:val="00390F58"/>
    <w:rsid w:val="00453AAE"/>
    <w:rsid w:val="004F7C43"/>
    <w:rsid w:val="005F5CA0"/>
    <w:rsid w:val="007B3414"/>
    <w:rsid w:val="007D39DB"/>
    <w:rsid w:val="00807BDE"/>
    <w:rsid w:val="008E5474"/>
    <w:rsid w:val="00901349"/>
    <w:rsid w:val="00934BEE"/>
    <w:rsid w:val="009E3441"/>
    <w:rsid w:val="009E5F52"/>
    <w:rsid w:val="00A30515"/>
    <w:rsid w:val="00A52E3F"/>
    <w:rsid w:val="00B57AE2"/>
    <w:rsid w:val="00D42D05"/>
    <w:rsid w:val="00DB094F"/>
    <w:rsid w:val="00DC6E09"/>
    <w:rsid w:val="00E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3BB6"/>
  <w15:chartTrackingRefBased/>
  <w15:docId w15:val="{FA25BEBE-43E9-4D19-9E5C-31E472B3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F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2025-10-11T14:14:00Z</dcterms:created>
  <dcterms:modified xsi:type="dcterms:W3CDTF">2025-10-11T15:16:00Z</dcterms:modified>
</cp:coreProperties>
</file>