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6F" w:rsidRDefault="00AF386F" w:rsidP="00502016">
      <w:pPr>
        <w:pStyle w:val="a7"/>
        <w:spacing w:before="0" w:beforeAutospacing="0" w:after="0" w:afterAutospacing="0"/>
        <w:jc w:val="center"/>
        <w:rPr>
          <w:b/>
          <w:sz w:val="28"/>
        </w:rPr>
      </w:pPr>
      <w:r w:rsidRPr="00CE2B70">
        <w:rPr>
          <w:b/>
          <w:sz w:val="28"/>
        </w:rPr>
        <w:t xml:space="preserve">ОБРАЩЕНИЕ </w:t>
      </w:r>
    </w:p>
    <w:p w:rsidR="00AF386F" w:rsidRPr="004352C6" w:rsidRDefault="00B919DF" w:rsidP="00502016">
      <w:pPr>
        <w:pStyle w:val="a7"/>
        <w:spacing w:before="0" w:beforeAutospacing="0" w:after="0" w:afterAutospacing="0"/>
        <w:jc w:val="center"/>
        <w:rPr>
          <w:b/>
          <w:sz w:val="28"/>
        </w:rPr>
      </w:pPr>
      <w:r w:rsidRPr="00061677">
        <w:rPr>
          <w:b/>
          <w:bCs/>
          <w:color w:val="000000" w:themeColor="text1"/>
          <w:sz w:val="28"/>
          <w:szCs w:val="28"/>
          <w:shd w:val="clear" w:color="auto" w:fill="FFFFFF"/>
        </w:rPr>
        <w:t>Центральной комисси</w:t>
      </w:r>
      <w:r w:rsidRPr="004352C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и по выборам и проведению референдумов </w:t>
      </w:r>
      <w:proofErr w:type="spellStart"/>
      <w:r w:rsidRPr="004352C6">
        <w:rPr>
          <w:b/>
          <w:bCs/>
          <w:color w:val="000000" w:themeColor="text1"/>
          <w:sz w:val="28"/>
          <w:szCs w:val="28"/>
          <w:shd w:val="clear" w:color="auto" w:fill="FFFFFF"/>
        </w:rPr>
        <w:t>Кыргызской</w:t>
      </w:r>
      <w:proofErr w:type="spellEnd"/>
      <w:r w:rsidRPr="004352C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Республики к гражданам, членам избирательных комиссий, государственным органам и органам местного самоуправления, политическим партиям, средствам массовой информации, некоммерческим организациям</w:t>
      </w:r>
      <w:r w:rsidRPr="004352C6">
        <w:rPr>
          <w:b/>
          <w:sz w:val="28"/>
        </w:rPr>
        <w:t>!</w:t>
      </w:r>
    </w:p>
    <w:p w:rsidR="00AF386F" w:rsidRPr="004352C6" w:rsidRDefault="00AF386F" w:rsidP="00502016">
      <w:pPr>
        <w:pStyle w:val="a7"/>
        <w:spacing w:before="0" w:beforeAutospacing="0" w:after="0" w:afterAutospacing="0"/>
        <w:jc w:val="center"/>
        <w:rPr>
          <w:b/>
          <w:sz w:val="28"/>
        </w:rPr>
      </w:pPr>
    </w:p>
    <w:p w:rsidR="00AF386F" w:rsidRPr="004352C6" w:rsidRDefault="00AF386F" w:rsidP="0050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Уважаемые граждане, </w:t>
      </w:r>
      <w:r w:rsidR="00497093"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члены избирательных комиссий </w:t>
      </w:r>
      <w:r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представители </w:t>
      </w:r>
      <w:r w:rsidR="00497093" w:rsidRPr="004352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государственных органов и органов местного самоуправления, политически</w:t>
      </w:r>
      <w:r w:rsidR="009D6F79" w:rsidRPr="004352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</w:t>
      </w:r>
      <w:r w:rsidR="00497093" w:rsidRPr="004352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парти</w:t>
      </w:r>
      <w:r w:rsidR="009D6F79" w:rsidRPr="004352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й</w:t>
      </w:r>
      <w:r w:rsidR="00497093" w:rsidRPr="004352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 средств массовой информации, некоммерчески</w:t>
      </w:r>
      <w:r w:rsidR="009D6F79" w:rsidRPr="004352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</w:t>
      </w:r>
      <w:r w:rsidR="00497093" w:rsidRPr="004352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организаци</w:t>
      </w:r>
      <w:r w:rsidR="009D6F79" w:rsidRPr="004352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й</w:t>
      </w:r>
      <w:r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! </w:t>
      </w:r>
    </w:p>
    <w:p w:rsidR="00AF386F" w:rsidRPr="004352C6" w:rsidRDefault="00AF386F" w:rsidP="005020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Указом Президента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 </w:t>
      </w:r>
      <w:r w:rsidR="00386B11" w:rsidRPr="00435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назначении выборов депутатов местных </w:t>
      </w:r>
      <w:proofErr w:type="spellStart"/>
      <w:r w:rsidR="00386B11" w:rsidRPr="004352C6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="00386B11" w:rsidRPr="00435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6B11" w:rsidRPr="004352C6">
        <w:rPr>
          <w:rFonts w:ascii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="00386B11" w:rsidRPr="00435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Республики» 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Pr="004352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февраля 202</w:t>
      </w:r>
      <w:r w:rsidRPr="004352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УП № </w:t>
      </w:r>
      <w:r w:rsidR="00386B11" w:rsidRPr="004352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21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назначены выборы депутатов </w:t>
      </w:r>
      <w:r w:rsidRPr="004352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некоторых </w:t>
      </w:r>
      <w:r w:rsidRPr="004352C6">
        <w:rPr>
          <w:rFonts w:ascii="Times New Roman" w:hAnsi="Times New Roman"/>
          <w:sz w:val="28"/>
          <w:szCs w:val="28"/>
        </w:rPr>
        <w:t>местных</w:t>
      </w:r>
      <w:r w:rsidRPr="0043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2C6">
        <w:rPr>
          <w:rFonts w:ascii="Times New Roman" w:hAnsi="Times New Roman" w:cs="Times New Roman"/>
          <w:sz w:val="28"/>
          <w:szCs w:val="28"/>
        </w:rPr>
        <w:t>кенеш</w:t>
      </w:r>
      <w:r w:rsidRPr="004352C6">
        <w:rPr>
          <w:rFonts w:ascii="Times New Roman" w:hAnsi="Times New Roman"/>
          <w:sz w:val="28"/>
          <w:szCs w:val="28"/>
        </w:rPr>
        <w:t>ей</w:t>
      </w:r>
      <w:proofErr w:type="spellEnd"/>
      <w:r w:rsidRPr="0043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2C6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4352C6">
        <w:rPr>
          <w:rFonts w:ascii="Times New Roman" w:hAnsi="Times New Roman" w:cs="Times New Roman"/>
          <w:sz w:val="28"/>
          <w:szCs w:val="28"/>
        </w:rPr>
        <w:t xml:space="preserve"> Республики на</w:t>
      </w:r>
      <w:r w:rsidRPr="004352C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11 апреля 2021 года. </w:t>
      </w:r>
    </w:p>
    <w:p w:rsidR="00AF386F" w:rsidRPr="004352C6" w:rsidRDefault="00AF386F" w:rsidP="005020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F386F" w:rsidRPr="004352C6" w:rsidRDefault="00AF386F" w:rsidP="0050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Уважаемые</w:t>
      </w:r>
      <w:r w:rsidR="0025358A"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граждане </w:t>
      </w:r>
      <w:proofErr w:type="spellStart"/>
      <w:r w:rsidR="0025358A"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="0025358A"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Республики</w:t>
      </w:r>
      <w:r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!</w:t>
      </w:r>
    </w:p>
    <w:p w:rsidR="00D94242" w:rsidRPr="004352C6" w:rsidRDefault="00D94242" w:rsidP="005020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Право избирать депутатов местных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имеют граждане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Республики, достигшие 18 лет, являющиеся членами местного сообщества соответствующей административно-территориальной единицы, в которой проводятся выборы.</w:t>
      </w:r>
    </w:p>
    <w:p w:rsidR="00D94242" w:rsidRPr="004352C6" w:rsidRDefault="00D94242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список избирателей включаются все граждане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Республики, обладающие на день голосования активным избирательным правом, </w:t>
      </w:r>
      <w:r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являющиеся членами местного сообщества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прошедшие биометрическую регистрацию в порядке, установленном Законом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 </w:t>
      </w:r>
      <w:r w:rsidR="004352C6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биометрической регистрации граждан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</w:t>
      </w:r>
      <w:r w:rsidR="004352C6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94242" w:rsidRPr="004352C6" w:rsidRDefault="00B919DF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не прошедшие биометрическую регистрацию, могут пройти эту процедуру, 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 Центрах обслуживания населения (ЦОН) и органах записей актов гражданского состояния, паспортизации и регистрации населения по месту жительства, (подведомственные структуры Государственной регистрационной службы).</w:t>
      </w:r>
    </w:p>
    <w:p w:rsidR="00506B6E" w:rsidRPr="004352C6" w:rsidRDefault="00506B6E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 государственном портале </w:t>
      </w:r>
      <w:hyperlink r:id="rId4" w:history="1">
        <w:r w:rsidRPr="004352C6">
          <w:rPr>
            <w:rFonts w:ascii="Times New Roman" w:eastAsia="Times New Roman" w:hAnsi="Times New Roman"/>
            <w:b/>
            <w:bCs/>
            <w:sz w:val="28"/>
            <w:szCs w:val="28"/>
            <w:u w:val="single"/>
            <w:lang w:eastAsia="ru-RU"/>
          </w:rPr>
          <w:t>www.tizme.gov.kg</w:t>
        </w:r>
      </w:hyperlink>
      <w:r w:rsidRPr="004352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за 60 календарных дней до дня голосования, т.е.  </w:t>
      </w:r>
      <w:r w:rsidR="00597D9B"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д</w:t>
      </w:r>
      <w:r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о </w:t>
      </w:r>
      <w:r w:rsidR="00597D9B"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10</w:t>
      </w:r>
      <w:r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597D9B"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февраля</w:t>
      </w:r>
      <w:r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202</w:t>
      </w:r>
      <w:r w:rsidR="00597D9B"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1</w:t>
      </w:r>
      <w:r w:rsidRPr="004352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</w:t>
      </w:r>
      <w:r w:rsidRPr="004352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 будет размещен предварительный список избирателей, где Вы можете уточнить данные о себе.</w:t>
      </w:r>
    </w:p>
    <w:p w:rsidR="00506B6E" w:rsidRPr="004352C6" w:rsidRDefault="00506B6E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предварительный список избирателей будет вывешен на соответствующих избирательных участках </w:t>
      </w:r>
      <w:r w:rsidR="00597D9B" w:rsidRPr="004352C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352C6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4352C6" w:rsidRPr="004352C6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435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97D9B" w:rsidRPr="00435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февраля</w:t>
      </w:r>
      <w:r w:rsidRPr="00435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597D9B" w:rsidRPr="00435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435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года.</w:t>
      </w:r>
    </w:p>
    <w:p w:rsidR="00D94242" w:rsidRPr="004352C6" w:rsidRDefault="00D94242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обнаружения любой ошибки или неточности, а также отсутствия Вас в списке избирателей, Вы вправе обратиться в срок не позднее 1</w:t>
      </w:r>
      <w:r w:rsidR="00844DE0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календарных дней до дня голосования, т.е. до </w:t>
      </w:r>
      <w:r w:rsidR="00844DE0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597D9B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7</w:t>
      </w:r>
      <w:r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844DE0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марта</w:t>
      </w:r>
      <w:r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20</w:t>
      </w:r>
      <w:r w:rsidR="00844DE0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597D9B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года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соответствующую участковую избирательную комиссию с заявлением, приложив к ней копию </w:t>
      </w:r>
      <w:r w:rsidR="00B122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паспорта гражданина КР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подтверждающую Вашу принадлежность к местному сообществу. </w:t>
      </w:r>
      <w:proofErr w:type="gramEnd"/>
    </w:p>
    <w:p w:rsidR="00176FE4" w:rsidRPr="004352C6" w:rsidRDefault="00176FE4" w:rsidP="009D6F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подаче заявления на избир</w:t>
      </w:r>
      <w:r w:rsid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тельном участке, гражданин проходит биометрическую идентификацию.</w:t>
      </w:r>
    </w:p>
    <w:p w:rsidR="00176FE4" w:rsidRPr="004352C6" w:rsidRDefault="00176FE4" w:rsidP="009D6F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можно подать также в электронном формате, через сервис «Кабинет избирателя» на сайте </w:t>
      </w:r>
      <w:hyperlink r:id="rId5" w:history="1">
        <w:r w:rsidRPr="004352C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www.tizme.gov.kg</w:t>
        </w:r>
      </w:hyperlink>
      <w:r w:rsidR="004352C6">
        <w:t xml:space="preserve">, </w:t>
      </w:r>
      <w:r w:rsidR="004352C6" w:rsidRPr="004352C6">
        <w:rPr>
          <w:rFonts w:ascii="Times New Roman" w:hAnsi="Times New Roman" w:cs="Times New Roman"/>
          <w:sz w:val="28"/>
          <w:szCs w:val="28"/>
        </w:rPr>
        <w:t>пройдя</w:t>
      </w:r>
      <w:r w:rsidR="004352C6">
        <w:rPr>
          <w:rFonts w:ascii="Times New Roman" w:hAnsi="Times New Roman" w:cs="Times New Roman"/>
          <w:sz w:val="28"/>
          <w:szCs w:val="28"/>
        </w:rPr>
        <w:t xml:space="preserve">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авторизацию </w:t>
      </w:r>
      <w:bookmarkStart w:id="0" w:name="_GoBack"/>
      <w:bookmarkEnd w:id="0"/>
      <w:r w:rsid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порядке.</w:t>
      </w:r>
    </w:p>
    <w:p w:rsidR="00176FE4" w:rsidRPr="004352C6" w:rsidRDefault="00176FE4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что в день голосования на выборах имеют право голосовать только граждане, включенные в список избирателей. </w:t>
      </w:r>
    </w:p>
    <w:p w:rsidR="00D94242" w:rsidRPr="004352C6" w:rsidRDefault="00D94242" w:rsidP="0050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Уважаемые члены местных сообществ, представители политических партий </w:t>
      </w:r>
      <w:proofErr w:type="spellStart"/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Республики</w:t>
      </w:r>
      <w:r w:rsidR="004352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!</w:t>
      </w:r>
    </w:p>
    <w:p w:rsidR="009F186B" w:rsidRPr="009F186B" w:rsidRDefault="00D94242" w:rsidP="009F18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Законом КР «О выборах депутатов местных </w:t>
      </w:r>
      <w:proofErr w:type="spellStart"/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Республики», </w:t>
      </w:r>
      <w:r w:rsidR="009F186B" w:rsidRPr="009F1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депутаты местного </w:t>
      </w:r>
      <w:proofErr w:type="spellStart"/>
      <w:r w:rsidR="009F186B" w:rsidRPr="009F186B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кенеша</w:t>
      </w:r>
      <w:proofErr w:type="spellEnd"/>
      <w:r w:rsidR="009F186B" w:rsidRPr="009F1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избираются гражданами, являющимися членами местного сообщества соответствующей административно-территориальной единицы, в которой проводятся выборы.</w:t>
      </w:r>
    </w:p>
    <w:p w:rsidR="00D94242" w:rsidRPr="009F186B" w:rsidRDefault="009F186B" w:rsidP="009F18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D94242"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епутатом местного </w:t>
      </w:r>
      <w:proofErr w:type="spellStart"/>
      <w:r w:rsidR="00D94242"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кенеша</w:t>
      </w:r>
      <w:proofErr w:type="spellEnd"/>
      <w:r w:rsidR="00D94242"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может быть избран член местного сообщества соответствующей административно-территориальной единицы, достигший 21-летнего возраста</w:t>
      </w:r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F1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имеющий образование не ниже среднего общего образования</w:t>
      </w:r>
      <w:r w:rsidR="00D94242"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F186B" w:rsidRPr="009F186B" w:rsidRDefault="009F186B" w:rsidP="009F18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186B">
        <w:rPr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9F186B" w:rsidRPr="009F186B" w:rsidRDefault="009F186B" w:rsidP="009F18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186B">
        <w:rPr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9F186B">
        <w:rPr>
          <w:sz w:val="28"/>
          <w:szCs w:val="28"/>
        </w:rPr>
        <w:t>кенешей</w:t>
      </w:r>
      <w:proofErr w:type="spellEnd"/>
      <w:r w:rsidRPr="009F186B">
        <w:rPr>
          <w:sz w:val="28"/>
          <w:szCs w:val="28"/>
        </w:rPr>
        <w:t xml:space="preserve"> лица, чья судимость не погашена в установленном законом порядке.</w:t>
      </w:r>
    </w:p>
    <w:p w:rsidR="009F186B" w:rsidRPr="009F186B" w:rsidRDefault="009F186B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Выборы депутатов городских </w:t>
      </w:r>
      <w:proofErr w:type="spellStart"/>
      <w:r w:rsidRPr="009F186B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Pr="009F1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проводятся по пропорциональной системе, а выборы депутатов </w:t>
      </w:r>
      <w:proofErr w:type="spellStart"/>
      <w:r w:rsidRPr="009F186B">
        <w:rPr>
          <w:rFonts w:ascii="Times New Roman" w:hAnsi="Times New Roman" w:cs="Times New Roman"/>
          <w:sz w:val="28"/>
          <w:szCs w:val="28"/>
          <w:shd w:val="clear" w:color="auto" w:fill="FFFFFF"/>
        </w:rPr>
        <w:t>айылных</w:t>
      </w:r>
      <w:proofErr w:type="spellEnd"/>
      <w:r w:rsidRPr="009F1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F186B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Pr="009F1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по мажоритарной системе.</w:t>
      </w:r>
    </w:p>
    <w:p w:rsidR="009F186B" w:rsidRPr="004352C6" w:rsidRDefault="009F186B" w:rsidP="009F18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части 2 статьи 49 Закона </w:t>
      </w:r>
      <w:proofErr w:type="spellStart"/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 «О выборах депутатов местных </w:t>
      </w:r>
      <w:proofErr w:type="spellStart"/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Pr="009F1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право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выдвижения кандидатов в местные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кенеши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городов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принадлежит политическим партиям, в местные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кенеши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айылного</w:t>
      </w:r>
      <w:proofErr w:type="spellEnd"/>
      <w:r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аймака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политическим партиям и гражданам путем самовыдвижения.</w:t>
      </w:r>
    </w:p>
    <w:p w:rsidR="00D94242" w:rsidRPr="004352C6" w:rsidRDefault="00FA0E5F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hAnsi="Times New Roman" w:cs="Times New Roman"/>
          <w:sz w:val="28"/>
          <w:szCs w:val="28"/>
        </w:rPr>
        <w:t xml:space="preserve">Решение политической партии о выдвижении списка кандидатов по единому избирательному округу или кандидатов по </w:t>
      </w:r>
      <w:proofErr w:type="spellStart"/>
      <w:r w:rsidRPr="004352C6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4352C6"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r w:rsidR="006D28AA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принимается тайным голосованием. Выдвижение 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списка 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кандидатов </w:t>
      </w:r>
      <w:r w:rsidR="00C721DD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кандидатов 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депутаты местных </w:t>
      </w:r>
      <w:proofErr w:type="spellStart"/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осуществляется на съезде (конференции) политической партии, собрании (конференции) ее регионального отделения. Политические партии не вправе выдвигать кандидатами лиц, являющихся членами иных политических партий.</w:t>
      </w:r>
    </w:p>
    <w:p w:rsidR="000C44DE" w:rsidRPr="004352C6" w:rsidRDefault="004352C6" w:rsidP="009D6F79">
      <w:pPr>
        <w:pStyle w:val="tkTekst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44DE" w:rsidRPr="004352C6">
        <w:rPr>
          <w:rFonts w:ascii="Times New Roman" w:hAnsi="Times New Roman" w:cs="Times New Roman"/>
          <w:sz w:val="28"/>
          <w:szCs w:val="28"/>
        </w:rPr>
        <w:t xml:space="preserve">Выдвижение </w:t>
      </w:r>
      <w:r w:rsidR="006D28AA" w:rsidRPr="00435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списка </w:t>
      </w:r>
      <w:r w:rsidR="000C44DE" w:rsidRPr="004352C6">
        <w:rPr>
          <w:rFonts w:ascii="Times New Roman" w:hAnsi="Times New Roman" w:cs="Times New Roman"/>
          <w:sz w:val="28"/>
          <w:szCs w:val="28"/>
        </w:rPr>
        <w:t xml:space="preserve">кандидатов в депутаты городских </w:t>
      </w:r>
      <w:proofErr w:type="spellStart"/>
      <w:r w:rsidR="000C44DE" w:rsidRPr="004352C6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="000C44DE" w:rsidRPr="004352C6">
        <w:rPr>
          <w:rFonts w:ascii="Times New Roman" w:hAnsi="Times New Roman" w:cs="Times New Roman"/>
          <w:sz w:val="28"/>
          <w:szCs w:val="28"/>
        </w:rPr>
        <w:t xml:space="preserve"> </w:t>
      </w:r>
      <w:r w:rsidR="004A4750" w:rsidRPr="004352C6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представление необходимых документов в соответствующую территориальную избирательную комиссию</w:t>
      </w:r>
      <w:r w:rsidR="004A4750" w:rsidRPr="004352C6">
        <w:rPr>
          <w:rFonts w:ascii="Times New Roman" w:hAnsi="Times New Roman" w:cs="Times New Roman"/>
          <w:sz w:val="28"/>
          <w:szCs w:val="28"/>
        </w:rPr>
        <w:t xml:space="preserve"> </w:t>
      </w:r>
      <w:r w:rsidR="000C44DE" w:rsidRPr="004352C6">
        <w:rPr>
          <w:rFonts w:ascii="Times New Roman" w:hAnsi="Times New Roman" w:cs="Times New Roman"/>
          <w:sz w:val="28"/>
          <w:szCs w:val="28"/>
        </w:rPr>
        <w:t>начинается со дня назначения выборов и заканчивается за 40 календарных дней до дня выборов</w:t>
      </w:r>
      <w:r w:rsidR="004A4750" w:rsidRPr="004352C6">
        <w:rPr>
          <w:rFonts w:ascii="Times New Roman" w:hAnsi="Times New Roman" w:cs="Times New Roman"/>
          <w:sz w:val="28"/>
          <w:szCs w:val="28"/>
        </w:rPr>
        <w:t>,</w:t>
      </w:r>
      <w:r w:rsidR="004A4750" w:rsidRPr="00435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т.е. </w:t>
      </w:r>
      <w:r w:rsidR="004A4750" w:rsidRPr="00435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 24.00 часов </w:t>
      </w:r>
      <w:r w:rsidR="00597D9B" w:rsidRPr="00435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4A4750" w:rsidRPr="00435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марта 202</w:t>
      </w:r>
      <w:r w:rsidR="00597D9B" w:rsidRPr="00435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4A4750" w:rsidRPr="00435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года.</w:t>
      </w:r>
    </w:p>
    <w:p w:rsidR="004352C6" w:rsidRPr="004352C6" w:rsidRDefault="004352C6" w:rsidP="004352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2C6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Регистрация списка кандидатов в депутаты городских </w:t>
      </w:r>
      <w:proofErr w:type="spellStart"/>
      <w:r w:rsidRPr="004352C6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Pr="004352C6">
        <w:rPr>
          <w:rFonts w:ascii="Times New Roman" w:hAnsi="Times New Roman" w:cs="Times New Roman"/>
          <w:sz w:val="28"/>
          <w:szCs w:val="28"/>
        </w:rPr>
        <w:t xml:space="preserve"> заканчивается за 30 календарных дней до дня выборов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т.е. </w:t>
      </w:r>
      <w:r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 12 марта 2021 года.</w:t>
      </w:r>
    </w:p>
    <w:p w:rsidR="000C44DE" w:rsidRPr="004352C6" w:rsidRDefault="004352C6" w:rsidP="009D6F79">
      <w:pPr>
        <w:pStyle w:val="tkTekst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C44DE" w:rsidRPr="004352C6">
        <w:rPr>
          <w:rFonts w:ascii="Times New Roman" w:hAnsi="Times New Roman" w:cs="Times New Roman"/>
          <w:sz w:val="28"/>
          <w:szCs w:val="28"/>
        </w:rPr>
        <w:t xml:space="preserve">Выдвижение кандидатов в депутаты </w:t>
      </w:r>
      <w:proofErr w:type="spellStart"/>
      <w:r w:rsidR="000C44DE" w:rsidRPr="004352C6">
        <w:rPr>
          <w:rFonts w:ascii="Times New Roman" w:hAnsi="Times New Roman" w:cs="Times New Roman"/>
          <w:sz w:val="28"/>
          <w:szCs w:val="28"/>
        </w:rPr>
        <w:t>айылных</w:t>
      </w:r>
      <w:proofErr w:type="spellEnd"/>
      <w:r w:rsidR="000C44DE" w:rsidRPr="0043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4DE" w:rsidRPr="004352C6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="000C44DE" w:rsidRPr="004352C6">
        <w:rPr>
          <w:rFonts w:ascii="Times New Roman" w:hAnsi="Times New Roman" w:cs="Times New Roman"/>
          <w:sz w:val="28"/>
          <w:szCs w:val="28"/>
        </w:rPr>
        <w:t xml:space="preserve"> </w:t>
      </w:r>
      <w:r w:rsidR="004A4750" w:rsidRPr="004352C6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представление необходимых документов в соответствующую территориальную избирательную комиссию</w:t>
      </w:r>
      <w:r w:rsidR="004A4750" w:rsidRPr="004352C6">
        <w:rPr>
          <w:rFonts w:ascii="Times New Roman" w:hAnsi="Times New Roman" w:cs="Times New Roman"/>
          <w:sz w:val="28"/>
          <w:szCs w:val="28"/>
        </w:rPr>
        <w:t xml:space="preserve"> </w:t>
      </w:r>
      <w:r w:rsidR="000C44DE" w:rsidRPr="004352C6">
        <w:rPr>
          <w:rFonts w:ascii="Times New Roman" w:hAnsi="Times New Roman" w:cs="Times New Roman"/>
          <w:sz w:val="28"/>
          <w:szCs w:val="28"/>
        </w:rPr>
        <w:t>начинается со дня назначения выборов и заканчивается за 30 календарных дней до дня выборов</w:t>
      </w:r>
      <w:r w:rsidR="004A4750" w:rsidRPr="004352C6">
        <w:rPr>
          <w:rFonts w:ascii="Times New Roman" w:hAnsi="Times New Roman" w:cs="Times New Roman"/>
          <w:sz w:val="28"/>
          <w:szCs w:val="28"/>
        </w:rPr>
        <w:t>,</w:t>
      </w:r>
      <w:r w:rsidR="004A4750" w:rsidRPr="00435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т.е. </w:t>
      </w:r>
      <w:r w:rsidR="004A4750" w:rsidRPr="00435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 24.00 часов 1</w:t>
      </w:r>
      <w:r w:rsidR="00597D9B" w:rsidRPr="00435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4A4750" w:rsidRPr="00435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марта 202</w:t>
      </w:r>
      <w:r w:rsidR="00597D9B" w:rsidRPr="00435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4A4750" w:rsidRPr="00435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года.</w:t>
      </w:r>
    </w:p>
    <w:p w:rsidR="00A64249" w:rsidRPr="004352C6" w:rsidRDefault="00A64249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52C6">
        <w:rPr>
          <w:rFonts w:ascii="Times New Roman" w:hAnsi="Times New Roman" w:cs="Times New Roman"/>
          <w:sz w:val="28"/>
          <w:szCs w:val="28"/>
        </w:rPr>
        <w:t xml:space="preserve">Регистрация кандидатов в депутаты </w:t>
      </w:r>
      <w:proofErr w:type="spellStart"/>
      <w:r w:rsidRPr="004352C6">
        <w:rPr>
          <w:rFonts w:ascii="Times New Roman" w:hAnsi="Times New Roman" w:cs="Times New Roman"/>
          <w:sz w:val="28"/>
          <w:szCs w:val="28"/>
        </w:rPr>
        <w:t>айылных</w:t>
      </w:r>
      <w:proofErr w:type="spellEnd"/>
      <w:r w:rsidRPr="0043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2C6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Pr="004352C6">
        <w:rPr>
          <w:rFonts w:ascii="Times New Roman" w:hAnsi="Times New Roman" w:cs="Times New Roman"/>
          <w:sz w:val="28"/>
          <w:szCs w:val="28"/>
        </w:rPr>
        <w:t xml:space="preserve"> заканчивается за 20 календарных дней до дня выборов,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т.е. </w:t>
      </w:r>
      <w:r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 2</w:t>
      </w:r>
      <w:r w:rsidR="00597D9B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марта 202</w:t>
      </w:r>
      <w:r w:rsidR="00597D9B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года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D94242" w:rsidRPr="00AB06C1" w:rsidRDefault="00D94242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порядке содействия кандидатам и политическим партиям в регистрации кандидатов, на официальном сайте ЦИК КР </w:t>
      </w:r>
      <w:hyperlink r:id="rId6" w:history="1">
        <w:r w:rsidR="00AB06C1" w:rsidRPr="009E16F3">
          <w:rPr>
            <w:rStyle w:val="a6"/>
            <w:rFonts w:ascii="Times New Roman" w:eastAsia="Times New Roman" w:hAnsi="Times New Roman"/>
            <w:b/>
            <w:sz w:val="28"/>
            <w:szCs w:val="28"/>
            <w:lang w:eastAsia="ru-RU"/>
          </w:rPr>
          <w:t>www. shailoo.gov.kg</w:t>
        </w:r>
      </w:hyperlink>
      <w:r w:rsidR="00EE34EB" w:rsidRPr="004352C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размещены формы заявлений и памятка о требованиях к кандидатам. Для соблюдения правил финансирования избирательной кампании, на сайте ЦИК КР размещены соответствующие инструкции и положения.</w:t>
      </w:r>
      <w:r w:rsidR="00AB06C1" w:rsidRPr="00AB06C1">
        <w:rPr>
          <w:rFonts w:ascii="Times New Roman" w:hAnsi="Times New Roman"/>
          <w:sz w:val="24"/>
          <w:szCs w:val="24"/>
        </w:rPr>
        <w:t xml:space="preserve"> </w:t>
      </w:r>
      <w:r w:rsidR="00523187" w:rsidRPr="00D8527A">
        <w:rPr>
          <w:rFonts w:ascii="Times New Roman" w:hAnsi="Times New Roman"/>
          <w:sz w:val="28"/>
          <w:szCs w:val="28"/>
        </w:rPr>
        <w:t>На</w:t>
      </w:r>
      <w:r w:rsidR="00AB06C1" w:rsidRPr="00D8527A">
        <w:rPr>
          <w:rFonts w:ascii="Times New Roman" w:hAnsi="Times New Roman"/>
          <w:sz w:val="28"/>
          <w:szCs w:val="28"/>
        </w:rPr>
        <w:t xml:space="preserve"> сайт</w:t>
      </w:r>
      <w:r w:rsidR="00523187" w:rsidRPr="00D8527A">
        <w:rPr>
          <w:rFonts w:ascii="Times New Roman" w:hAnsi="Times New Roman"/>
          <w:sz w:val="28"/>
          <w:szCs w:val="28"/>
        </w:rPr>
        <w:t>е</w:t>
      </w:r>
      <w:r w:rsidR="00AB06C1" w:rsidRPr="00D8527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AB06C1" w:rsidRPr="00D8527A">
          <w:rPr>
            <w:rStyle w:val="a6"/>
            <w:rFonts w:ascii="Times New Roman" w:eastAsia="Times New Roman" w:hAnsi="Times New Roman"/>
            <w:b/>
            <w:sz w:val="28"/>
            <w:szCs w:val="28"/>
            <w:lang w:eastAsia="ru-RU"/>
          </w:rPr>
          <w:t>www.</w:t>
        </w:r>
        <w:r w:rsidR="00AB06C1" w:rsidRPr="00D8527A">
          <w:rPr>
            <w:rStyle w:val="a6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talapker</w:t>
        </w:r>
        <w:r w:rsidR="00AB06C1" w:rsidRPr="00D8527A">
          <w:rPr>
            <w:rStyle w:val="a6"/>
            <w:rFonts w:ascii="Times New Roman" w:eastAsia="Times New Roman" w:hAnsi="Times New Roman"/>
            <w:b/>
            <w:sz w:val="28"/>
            <w:szCs w:val="28"/>
            <w:lang w:eastAsia="ru-RU"/>
          </w:rPr>
          <w:t>.</w:t>
        </w:r>
        <w:proofErr w:type="spellStart"/>
        <w:r w:rsidR="00AB06C1" w:rsidRPr="00D8527A">
          <w:rPr>
            <w:rStyle w:val="a6"/>
            <w:rFonts w:ascii="Times New Roman" w:eastAsia="Times New Roman" w:hAnsi="Times New Roman"/>
            <w:b/>
            <w:sz w:val="28"/>
            <w:szCs w:val="28"/>
            <w:lang w:eastAsia="ru-RU"/>
          </w:rPr>
          <w:t>shailoo.gov.kg</w:t>
        </w:r>
        <w:proofErr w:type="spellEnd"/>
      </w:hyperlink>
      <w:r w:rsidR="00AB06C1" w:rsidRPr="00D8527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AB06C1" w:rsidRPr="00D8527A">
        <w:rPr>
          <w:rFonts w:ascii="Times New Roman" w:hAnsi="Times New Roman"/>
          <w:sz w:val="28"/>
          <w:szCs w:val="28"/>
        </w:rPr>
        <w:t>отображен</w:t>
      </w:r>
      <w:r w:rsidR="00523187" w:rsidRPr="00D8527A">
        <w:rPr>
          <w:rFonts w:ascii="Times New Roman" w:hAnsi="Times New Roman"/>
          <w:sz w:val="28"/>
          <w:szCs w:val="28"/>
        </w:rPr>
        <w:t>ы</w:t>
      </w:r>
      <w:r w:rsidR="00AB06C1" w:rsidRPr="00D8527A">
        <w:rPr>
          <w:rFonts w:ascii="Times New Roman" w:hAnsi="Times New Roman"/>
          <w:sz w:val="28"/>
          <w:szCs w:val="28"/>
        </w:rPr>
        <w:t xml:space="preserve"> общи</w:t>
      </w:r>
      <w:r w:rsidR="00523187" w:rsidRPr="00D8527A">
        <w:rPr>
          <w:rFonts w:ascii="Times New Roman" w:hAnsi="Times New Roman"/>
          <w:sz w:val="28"/>
          <w:szCs w:val="28"/>
        </w:rPr>
        <w:t>е</w:t>
      </w:r>
      <w:r w:rsidR="00AB06C1" w:rsidRPr="00D8527A">
        <w:rPr>
          <w:rFonts w:ascii="Times New Roman" w:hAnsi="Times New Roman"/>
          <w:sz w:val="28"/>
          <w:szCs w:val="28"/>
        </w:rPr>
        <w:t xml:space="preserve"> сведени</w:t>
      </w:r>
      <w:r w:rsidR="00523187" w:rsidRPr="00D8527A">
        <w:rPr>
          <w:rFonts w:ascii="Times New Roman" w:hAnsi="Times New Roman"/>
          <w:sz w:val="28"/>
          <w:szCs w:val="28"/>
        </w:rPr>
        <w:t>я</w:t>
      </w:r>
      <w:r w:rsidR="00AB06C1" w:rsidRPr="00D8527A">
        <w:rPr>
          <w:rFonts w:ascii="Times New Roman" w:hAnsi="Times New Roman"/>
          <w:sz w:val="28"/>
          <w:szCs w:val="28"/>
        </w:rPr>
        <w:t>, предвыборных программ кандидатов</w:t>
      </w:r>
      <w:r w:rsidR="00523187" w:rsidRPr="00D8527A">
        <w:rPr>
          <w:rFonts w:ascii="Times New Roman" w:hAnsi="Times New Roman"/>
          <w:sz w:val="28"/>
          <w:szCs w:val="28"/>
        </w:rPr>
        <w:t xml:space="preserve"> и </w:t>
      </w:r>
      <w:r w:rsidR="00AB06C1" w:rsidRPr="00D8527A">
        <w:rPr>
          <w:rFonts w:ascii="Times New Roman" w:hAnsi="Times New Roman"/>
          <w:sz w:val="28"/>
          <w:szCs w:val="28"/>
        </w:rPr>
        <w:t>политических партий, их избирательных фондов.</w:t>
      </w:r>
      <w:r w:rsidR="00AB06C1">
        <w:rPr>
          <w:rFonts w:ascii="Times New Roman" w:hAnsi="Times New Roman"/>
          <w:sz w:val="28"/>
          <w:szCs w:val="28"/>
        </w:rPr>
        <w:t xml:space="preserve"> </w:t>
      </w:r>
    </w:p>
    <w:p w:rsidR="00D94242" w:rsidRPr="004352C6" w:rsidRDefault="00D94242" w:rsidP="0050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Уважаемые члены территориальных и участковых избирательных комиссий!</w:t>
      </w:r>
    </w:p>
    <w:p w:rsidR="00D94242" w:rsidRPr="004352C6" w:rsidRDefault="00D94242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процессе подготовки и проведения выборов депутатов </w:t>
      </w:r>
      <w:r w:rsidR="00A64249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местных </w:t>
      </w:r>
      <w:proofErr w:type="spellStart"/>
      <w:r w:rsidR="00A64249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ключевая роль на местном уровне принадлежит членам территориальн</w:t>
      </w:r>
      <w:r w:rsidR="00A64249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участковых избирательных комиссий. Именно от Ваших действий будет в значительной мере зависеть уровень доверия населения ко всему избирательному процессу.</w:t>
      </w:r>
    </w:p>
    <w:p w:rsidR="003D58A8" w:rsidRDefault="003D58A8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Законность, беспристрастность, гласность, 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открытость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основ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ные принципы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работы избирательных комиссий всех уровней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94242" w:rsidRPr="005E4925" w:rsidRDefault="00D94242" w:rsidP="005E4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Особая ответственность ложится на территориальн</w:t>
      </w:r>
      <w:r w:rsidR="00844DE0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ые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избирательн</w:t>
      </w:r>
      <w:r w:rsidR="00844DE0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ые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комисси</w:t>
      </w:r>
      <w:r w:rsidR="00844DE0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которые должны организовать непосредственную работу с избирателями</w:t>
      </w:r>
      <w:r w:rsidR="003D58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кандидатами и политическими партиями, </w:t>
      </w:r>
      <w:proofErr w:type="gram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начиная с процесса регистрации кандидатов в депутаты </w:t>
      </w:r>
      <w:r w:rsidR="00583CFC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местных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</w:t>
      </w:r>
      <w:r w:rsidR="00583CFC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</w:t>
      </w:r>
      <w:proofErr w:type="spellEnd"/>
      <w:proofErr w:type="gram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заканчивая определением итогов выборов депутатов местны</w:t>
      </w:r>
      <w:r w:rsidR="003D58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</w:t>
      </w:r>
      <w:r w:rsidR="003D58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Главными требованиями в этом процессе должны стать обеспечение равн</w:t>
      </w:r>
      <w:r w:rsidR="003D58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 условий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D58A8" w:rsidRPr="005E49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</w:t>
      </w:r>
      <w:r w:rsidRPr="005E49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</w:t>
      </w:r>
      <w:r w:rsidR="003D58A8" w:rsidRPr="005E49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Pr="005E49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</w:t>
      </w:r>
      <w:r w:rsidR="003D58A8" w:rsidRPr="005E49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Pr="005E49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выборов!</w:t>
      </w:r>
    </w:p>
    <w:p w:rsidR="000519EB" w:rsidRPr="000519EB" w:rsidRDefault="000519EB" w:rsidP="005E49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9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проведении выборов депутатов местных </w:t>
      </w:r>
      <w:proofErr w:type="spellStart"/>
      <w:r w:rsidRPr="000519EB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Pr="000519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пропорциональной системе единым избирательным округом является вся территория соответствующей административно-территориальной единицы.</w:t>
      </w:r>
    </w:p>
    <w:p w:rsidR="00F573C3" w:rsidRPr="004352C6" w:rsidRDefault="003D58A8" w:rsidP="005E4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49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F573C3" w:rsidRPr="005E4925">
        <w:rPr>
          <w:rFonts w:ascii="Times New Roman" w:hAnsi="Times New Roman" w:cs="Times New Roman"/>
          <w:sz w:val="28"/>
          <w:szCs w:val="28"/>
        </w:rPr>
        <w:t>ля проведения выборов депутатов</w:t>
      </w:r>
      <w:r w:rsidR="00F573C3" w:rsidRPr="004352C6">
        <w:rPr>
          <w:rFonts w:ascii="Times New Roman" w:hAnsi="Times New Roman" w:cs="Times New Roman"/>
          <w:sz w:val="28"/>
          <w:szCs w:val="28"/>
        </w:rPr>
        <w:t xml:space="preserve"> местных </w:t>
      </w:r>
      <w:proofErr w:type="spellStart"/>
      <w:r w:rsidR="00F573C3" w:rsidRPr="004352C6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="00F573C3" w:rsidRPr="004352C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573C3" w:rsidRPr="004352C6">
        <w:rPr>
          <w:rFonts w:ascii="Times New Roman" w:hAnsi="Times New Roman" w:cs="Times New Roman"/>
          <w:sz w:val="28"/>
          <w:szCs w:val="28"/>
        </w:rPr>
        <w:t>многомандатным</w:t>
      </w:r>
      <w:proofErr w:type="spellEnd"/>
      <w:r w:rsidR="00F573C3" w:rsidRPr="004352C6">
        <w:rPr>
          <w:rFonts w:ascii="Times New Roman" w:hAnsi="Times New Roman" w:cs="Times New Roman"/>
          <w:sz w:val="28"/>
          <w:szCs w:val="28"/>
        </w:rPr>
        <w:t xml:space="preserve"> избирательным округам </w:t>
      </w:r>
      <w:r w:rsidR="005E492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E4925">
        <w:rPr>
          <w:rFonts w:ascii="Times New Roman" w:hAnsi="Times New Roman" w:cs="Times New Roman"/>
          <w:sz w:val="28"/>
          <w:szCs w:val="28"/>
        </w:rPr>
        <w:t>айылные</w:t>
      </w:r>
      <w:proofErr w:type="spellEnd"/>
      <w:r w:rsidR="005E4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925">
        <w:rPr>
          <w:rFonts w:ascii="Times New Roman" w:hAnsi="Times New Roman" w:cs="Times New Roman"/>
          <w:sz w:val="28"/>
          <w:szCs w:val="28"/>
        </w:rPr>
        <w:t>кенеши</w:t>
      </w:r>
      <w:proofErr w:type="spellEnd"/>
      <w:r w:rsidR="005E4925">
        <w:rPr>
          <w:rFonts w:ascii="Times New Roman" w:hAnsi="Times New Roman" w:cs="Times New Roman"/>
          <w:sz w:val="28"/>
          <w:szCs w:val="28"/>
        </w:rPr>
        <w:t xml:space="preserve"> </w:t>
      </w:r>
      <w:r w:rsidR="00F573C3" w:rsidRPr="004352C6">
        <w:rPr>
          <w:rFonts w:ascii="Times New Roman" w:hAnsi="Times New Roman" w:cs="Times New Roman"/>
          <w:sz w:val="28"/>
          <w:szCs w:val="28"/>
        </w:rPr>
        <w:t xml:space="preserve">территориальные избирательные комиссии разрабатывают схему и границы избирательных округов с участием представителей органов местного самоуправления не </w:t>
      </w:r>
      <w:proofErr w:type="gramStart"/>
      <w:r w:rsidR="00F573C3" w:rsidRPr="004352C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F573C3" w:rsidRPr="004352C6">
        <w:rPr>
          <w:rFonts w:ascii="Times New Roman" w:hAnsi="Times New Roman" w:cs="Times New Roman"/>
          <w:sz w:val="28"/>
          <w:szCs w:val="28"/>
        </w:rPr>
        <w:t xml:space="preserve"> чем за 50 календарных дней до дня голосования, </w:t>
      </w:r>
      <w:r w:rsidR="00F573C3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т.е. </w:t>
      </w:r>
      <w:r w:rsidR="00F573C3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 2</w:t>
      </w:r>
      <w:r w:rsidR="00597D9B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0</w:t>
      </w:r>
      <w:r w:rsidR="00F573C3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февраля 202</w:t>
      </w:r>
      <w:r w:rsidR="00597D9B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F573C3" w:rsidRPr="004352C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573C3" w:rsidRPr="004352C6">
        <w:rPr>
          <w:rFonts w:ascii="Times New Roman" w:hAnsi="Times New Roman" w:cs="Times New Roman"/>
          <w:sz w:val="28"/>
          <w:szCs w:val="28"/>
        </w:rPr>
        <w:t xml:space="preserve"> и вносят их для утверждения ЦИК КР.</w:t>
      </w:r>
      <w:r w:rsidR="00F573C3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E4925" w:rsidRPr="005E4925" w:rsidRDefault="005E4925" w:rsidP="009D6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E4925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Многомандатные</w:t>
      </w:r>
      <w:proofErr w:type="spellEnd"/>
      <w:r w:rsidRPr="005E49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избирательные округа образуются с примерным равенством числа избирателей на один мандат.</w:t>
      </w:r>
    </w:p>
    <w:p w:rsidR="005E4925" w:rsidRDefault="005E4925" w:rsidP="009D6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Для проведения выборов депутатов </w:t>
      </w:r>
      <w:proofErr w:type="spellStart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>айылных</w:t>
      </w:r>
      <w:proofErr w:type="spellEnd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каждому </w:t>
      </w:r>
      <w:proofErr w:type="spellStart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>айылному</w:t>
      </w:r>
      <w:proofErr w:type="spellEnd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кенешу</w:t>
      </w:r>
      <w:proofErr w:type="spellEnd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резервируется не менее 30 процентов мандатов депутатов </w:t>
      </w:r>
      <w:proofErr w:type="spellStart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>айылного</w:t>
      </w:r>
      <w:proofErr w:type="spellEnd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кенеша</w:t>
      </w:r>
      <w:proofErr w:type="spellEnd"/>
      <w:r w:rsidRPr="004746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женщин.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Количество резервируемых мандатов в избирательном округе зависит от общего количества мандатов в соответствующем избирательном округе: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1) в 2-мандатном избирательном округе резервируется 1 мандат;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2) в 3-мандатном избирательном округе резервируется 1 мандат;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3) в 4-мандатном избирательном округе резервируются 2 мандата;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4) в 5-мандатном избирательном округе резервируются 2 мандата;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5) в 6-мандатном избирательном округе резервируются 2 мандата;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6) в 7-мандатном избирательном округе резервируются 3 мандата;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7) в 8-мандатном избирательном округе резервируются 3 мандата;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8) в 9-мандатном избирательном округе резервируются 3 мандата;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9) в 10-мандатном избирательном округе резервируются 3 мандата;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10) в 11-мандатном избирательном округе резервируются 4 мандата;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11) в 12-мандатном избирательном округе резервируются 4 мандата;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12) в 13-мандатном избирательном округе резервируются 4 мандата;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13) в 14-мандатном избирательном округе резервируются 5 мандатов;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14) в 15-мандатном избирательном округе резервируются 5 мандатов;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15) в 16-мандатном избирательном округе резервируются 5 мандатов.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 xml:space="preserve">В статью 62 Закона </w:t>
      </w:r>
      <w:proofErr w:type="spellStart"/>
      <w:r w:rsidRPr="00DD4651">
        <w:rPr>
          <w:rFonts w:ascii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Pr="00DD4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«О выборах депутатов местных </w:t>
      </w:r>
      <w:proofErr w:type="spellStart"/>
      <w:r w:rsidRPr="00DD4651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Pr="00DD4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DD4651">
        <w:rPr>
          <w:rFonts w:ascii="Times New Roman" w:hAnsi="Times New Roman" w:cs="Times New Roman"/>
          <w:sz w:val="28"/>
          <w:szCs w:val="28"/>
        </w:rPr>
        <w:t xml:space="preserve">внесены изменения об определении результатов выборов депутатов местных </w:t>
      </w:r>
      <w:proofErr w:type="spellStart"/>
      <w:r w:rsidRPr="00DD4651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Pr="00DD4651">
        <w:rPr>
          <w:rFonts w:ascii="Times New Roman" w:hAnsi="Times New Roman" w:cs="Times New Roman"/>
          <w:sz w:val="28"/>
          <w:szCs w:val="28"/>
        </w:rPr>
        <w:t xml:space="preserve">, с учетом резервирования мандатов для женщин. 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 xml:space="preserve">При определении результатов выборов депутатов </w:t>
      </w:r>
      <w:proofErr w:type="spellStart"/>
      <w:r w:rsidRPr="00DD4651">
        <w:rPr>
          <w:rFonts w:ascii="Times New Roman" w:hAnsi="Times New Roman" w:cs="Times New Roman"/>
          <w:sz w:val="28"/>
          <w:szCs w:val="28"/>
        </w:rPr>
        <w:t>айылных</w:t>
      </w:r>
      <w:proofErr w:type="spellEnd"/>
      <w:r w:rsidRPr="00DD4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651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Pr="00DD4651">
        <w:rPr>
          <w:rFonts w:ascii="Times New Roman" w:hAnsi="Times New Roman" w:cs="Times New Roman"/>
          <w:sz w:val="28"/>
          <w:szCs w:val="28"/>
        </w:rPr>
        <w:t xml:space="preserve"> первоначально распределяются мандаты между женщинами-кандидатами. Избранными признаются женщины-кандидаты, получившие наибольшее количество голосов по отношению к другим женщинам-кандидатам.</w:t>
      </w:r>
    </w:p>
    <w:p w:rsidR="004746E4" w:rsidRPr="00DD4651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В случае если число женщин-кандидатов в избирательном округе меньше количества зарезервированных мандатов, то после распределения мандатов, указанных выше, оставшиеся мандаты распределяются среди других кандидатов.</w:t>
      </w:r>
    </w:p>
    <w:p w:rsidR="004746E4" w:rsidRPr="004746E4" w:rsidRDefault="004746E4" w:rsidP="004746E4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DD4651">
        <w:rPr>
          <w:rFonts w:ascii="Times New Roman" w:hAnsi="Times New Roman" w:cs="Times New Roman"/>
          <w:sz w:val="28"/>
          <w:szCs w:val="28"/>
        </w:rPr>
        <w:t>В случае если в соответствующем избирательном округе нет женщин-кандидатов, то зарезервированные мандаты распределяются среди других кандидатов.</w:t>
      </w:r>
    </w:p>
    <w:p w:rsidR="00E162CD" w:rsidRPr="004352C6" w:rsidRDefault="00E162CD" w:rsidP="00502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</w:t>
      </w:r>
      <w:r w:rsidR="0025358A"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представители </w:t>
      </w: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</w:t>
      </w:r>
      <w:r w:rsidR="0025358A"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</w:t>
      </w:r>
      <w:r w:rsidR="0025358A"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орган</w:t>
      </w:r>
      <w:r w:rsidR="0025358A"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местного самоуправления </w:t>
      </w:r>
      <w:proofErr w:type="spellStart"/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Кыргызской</w:t>
      </w:r>
      <w:proofErr w:type="spellEnd"/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Республики!</w:t>
      </w:r>
    </w:p>
    <w:p w:rsidR="00E162CD" w:rsidRPr="004352C6" w:rsidRDefault="00E162CD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</w:t>
      </w:r>
      <w:r w:rsidR="00C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выборах депутатов местных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кенешей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Республики»,</w:t>
      </w: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органы и органы местного самоуправления, а также их должностные лица обязаны оказывать избирательным комиссиям содействие в реализации их полномочий:</w:t>
      </w:r>
    </w:p>
    <w:p w:rsidR="00E162CD" w:rsidRPr="004352C6" w:rsidRDefault="00E162CD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предоставлять необходимое оборудование, транспортные средства;</w:t>
      </w:r>
    </w:p>
    <w:p w:rsidR="00E162CD" w:rsidRPr="004352C6" w:rsidRDefault="00E162CD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предоставлять помещения, в том числе помещения для хранения технологического оборудования (стенды, ящики, кабины для голосования и другие), документов по проведению </w:t>
      </w:r>
      <w:r w:rsidR="00B7238D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их передачи в вышестоящую избирательную комиссию либо архив, а также обеспечивать их охрану;</w:t>
      </w:r>
    </w:p>
    <w:p w:rsidR="00E162CD" w:rsidRPr="004352C6" w:rsidRDefault="00E162CD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бесперебойной телефонной, интернет связью, электроснабжением (</w:t>
      </w:r>
      <w:r w:rsidR="00051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необходимо обеспечить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альтернативный источник питания), отоплением;</w:t>
      </w:r>
    </w:p>
    <w:p w:rsidR="00E162CD" w:rsidRPr="004352C6" w:rsidRDefault="00E162CD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предоставлять необходимые сведения и материалы;</w:t>
      </w:r>
    </w:p>
    <w:p w:rsidR="00E162CD" w:rsidRPr="004352C6" w:rsidRDefault="00E162CD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давать ответы на обращения избирательных комиссий, связанные с подготовкой и проведением </w:t>
      </w:r>
      <w:r w:rsidR="00B7238D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безотлагательно, при необходимости в дополнительном изучении соответствующего вопроса или проверки - в 3-дневный срок, а в день голосования или в день, следующий за днем голосования, - немедленно.</w:t>
      </w:r>
    </w:p>
    <w:p w:rsidR="00E162CD" w:rsidRPr="000519EB" w:rsidRDefault="00E162CD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="00B7238D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B7238D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</w:t>
      </w:r>
      <w:r w:rsidR="00B7238D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выборах депутатов местных </w:t>
      </w:r>
      <w:proofErr w:type="spellStart"/>
      <w:r w:rsidR="00B7238D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кенешей</w:t>
      </w:r>
      <w:proofErr w:type="spellEnd"/>
      <w:r w:rsidR="00B7238D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238D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="00B7238D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Республики»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помещение для голосования должно </w:t>
      </w:r>
      <w:r w:rsidR="00B7238D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отвечать потребностям избирателей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</w:t>
      </w:r>
      <w:r w:rsidR="00B7238D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иченными возможностями здоровья, для беспрепятственного входа и голосования</w:t>
      </w:r>
      <w:r w:rsidR="000519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19EB" w:rsidRPr="000519EB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</w:t>
      </w:r>
      <w:r w:rsidR="000519EB" w:rsidRPr="000519EB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включая удобные подъездные и пешеходные пути, специальные места для стоянки личного автотранспорта, размещение помещений для голосования на первых этажах зданий либо наличие лифтов, широкие проемы дверей, наличие пандусов (в</w:t>
      </w:r>
      <w:proofErr w:type="gramEnd"/>
      <w:r w:rsidR="000519EB" w:rsidRPr="000519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519EB" w:rsidRPr="000519EB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proofErr w:type="gramEnd"/>
      <w:r w:rsidR="000519EB" w:rsidRPr="000519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невозможности установки пандуса оснастить кнопкой вызова помощи), настилов, тактильных указателей, достаточного освещения</w:t>
      </w:r>
      <w:r w:rsidR="000519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62CD" w:rsidRPr="004352C6" w:rsidRDefault="00E162CD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органы, органы местного самоуправления обязаны оказать содействие территориальным и участковым избирательным комиссиям по вопросам уточнения списков избирателей.</w:t>
      </w:r>
    </w:p>
    <w:p w:rsidR="00E162CD" w:rsidRPr="004352C6" w:rsidRDefault="00E162CD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органы местного самоуправления обязаны в течение </w:t>
      </w:r>
      <w:r w:rsidR="00597D9B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назначения </w:t>
      </w:r>
      <w:r w:rsidR="00597D9B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выделить и оборудовать специальные места для размещения печатных агитационных материалов на территории каждого </w:t>
      </w:r>
      <w:r w:rsidR="00597D9B"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участка.</w:t>
      </w:r>
    </w:p>
    <w:p w:rsidR="00D8527A" w:rsidRPr="00D63DC6" w:rsidRDefault="00D8527A" w:rsidP="00D8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27A">
        <w:rPr>
          <w:rFonts w:ascii="Times New Roman" w:hAnsi="Times New Roman"/>
          <w:sz w:val="28"/>
          <w:szCs w:val="28"/>
        </w:rPr>
        <w:t>В соответствии с частью 4 статьи 4</w:t>
      </w:r>
      <w:r>
        <w:rPr>
          <w:rFonts w:ascii="Times New Roman" w:hAnsi="Times New Roman"/>
          <w:sz w:val="28"/>
          <w:szCs w:val="28"/>
        </w:rPr>
        <w:t>1</w:t>
      </w:r>
      <w:r w:rsidRPr="00D85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D8527A">
        <w:rPr>
          <w:rFonts w:ascii="Times New Roman" w:hAnsi="Times New Roman"/>
          <w:sz w:val="28"/>
          <w:szCs w:val="28"/>
        </w:rPr>
        <w:t xml:space="preserve">акона </w:t>
      </w:r>
      <w:proofErr w:type="spellStart"/>
      <w:r w:rsidRPr="00D8527A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D8527A">
        <w:rPr>
          <w:rFonts w:ascii="Times New Roman" w:hAnsi="Times New Roman"/>
          <w:sz w:val="28"/>
          <w:szCs w:val="28"/>
        </w:rPr>
        <w:t xml:space="preserve"> Республики 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«О выборах депутатов местных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Республики»</w:t>
      </w:r>
      <w:r w:rsidRPr="00D8527A">
        <w:rPr>
          <w:rFonts w:ascii="Times New Roman" w:hAnsi="Times New Roman"/>
          <w:sz w:val="28"/>
          <w:szCs w:val="28"/>
        </w:rPr>
        <w:t xml:space="preserve"> при подготовке и проведении выборов избирательными комиссиями формируются координационные группы</w:t>
      </w:r>
      <w:r w:rsidRPr="00D8527A">
        <w:rPr>
          <w:rFonts w:ascii="Times New Roman" w:hAnsi="Times New Roman"/>
          <w:b/>
          <w:sz w:val="28"/>
          <w:szCs w:val="28"/>
        </w:rPr>
        <w:t xml:space="preserve"> </w:t>
      </w:r>
      <w:r w:rsidRPr="00D8527A">
        <w:rPr>
          <w:rFonts w:ascii="Times New Roman" w:hAnsi="Times New Roman"/>
          <w:sz w:val="28"/>
          <w:szCs w:val="28"/>
        </w:rPr>
        <w:t>оперативного реагирования</w:t>
      </w:r>
      <w:r w:rsidR="00D63DC6">
        <w:rPr>
          <w:rFonts w:ascii="Times New Roman" w:hAnsi="Times New Roman"/>
          <w:sz w:val="28"/>
          <w:szCs w:val="28"/>
        </w:rPr>
        <w:t>,</w:t>
      </w:r>
      <w:r w:rsidR="00D63DC6" w:rsidRPr="00D63DC6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</w:t>
      </w:r>
      <w:r w:rsidR="00D63DC6" w:rsidRPr="00D63DC6">
        <w:rPr>
          <w:rFonts w:ascii="Times New Roman" w:hAnsi="Times New Roman" w:cs="Times New Roman"/>
          <w:sz w:val="28"/>
          <w:szCs w:val="28"/>
          <w:shd w:val="clear" w:color="auto" w:fill="FFFFFF"/>
        </w:rPr>
        <w:t>в состав которых входят представители правоохранительных органов</w:t>
      </w:r>
      <w:r w:rsidRPr="00D63D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27A" w:rsidRPr="00D8527A" w:rsidRDefault="00D8527A" w:rsidP="00D852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27A">
        <w:rPr>
          <w:rFonts w:ascii="Times New Roman" w:hAnsi="Times New Roman"/>
          <w:sz w:val="28"/>
          <w:szCs w:val="28"/>
        </w:rPr>
        <w:t>Основными функциями координационной группы оперативного реагирования являются:</w:t>
      </w:r>
    </w:p>
    <w:p w:rsidR="00D8527A" w:rsidRPr="00D8527A" w:rsidRDefault="00D8527A" w:rsidP="00D852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27A">
        <w:rPr>
          <w:rFonts w:ascii="Times New Roman" w:hAnsi="Times New Roman"/>
          <w:sz w:val="28"/>
          <w:szCs w:val="28"/>
        </w:rPr>
        <w:t>- оперативное реагирование на нарушения избирательного законодательства;</w:t>
      </w:r>
    </w:p>
    <w:p w:rsidR="00D8527A" w:rsidRPr="00D8527A" w:rsidRDefault="00D8527A" w:rsidP="00D852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27A">
        <w:rPr>
          <w:rFonts w:ascii="Times New Roman" w:hAnsi="Times New Roman"/>
          <w:sz w:val="28"/>
          <w:szCs w:val="28"/>
        </w:rPr>
        <w:t>- информирования граждан о принимаемых мерах.</w:t>
      </w:r>
    </w:p>
    <w:p w:rsidR="00D94242" w:rsidRPr="004352C6" w:rsidRDefault="00D94242" w:rsidP="0050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Уважаемые представители средств массовой информации!</w:t>
      </w:r>
    </w:p>
    <w:p w:rsidR="002A04FB" w:rsidRPr="002A04FB" w:rsidRDefault="002A04FB" w:rsidP="002A0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4FB">
        <w:rPr>
          <w:rFonts w:ascii="Times New Roman" w:hAnsi="Times New Roman"/>
          <w:sz w:val="28"/>
          <w:szCs w:val="28"/>
        </w:rPr>
        <w:t>СМИ, интернет-издания представляют в ЦИК КР сведени</w:t>
      </w:r>
      <w:r w:rsidR="00B23A4B">
        <w:rPr>
          <w:rFonts w:ascii="Times New Roman" w:hAnsi="Times New Roman"/>
          <w:sz w:val="28"/>
          <w:szCs w:val="28"/>
        </w:rPr>
        <w:t>я</w:t>
      </w:r>
      <w:r w:rsidRPr="002A04FB">
        <w:rPr>
          <w:rFonts w:ascii="Times New Roman" w:hAnsi="Times New Roman"/>
          <w:sz w:val="28"/>
          <w:szCs w:val="28"/>
        </w:rPr>
        <w:t xml:space="preserve"> о размере и других условиях оплаты за предоставление эфирного времени, печатной </w:t>
      </w:r>
      <w:r w:rsidRPr="002A04FB">
        <w:rPr>
          <w:rFonts w:ascii="Times New Roman" w:hAnsi="Times New Roman"/>
          <w:sz w:val="28"/>
          <w:szCs w:val="28"/>
        </w:rPr>
        <w:lastRenderedPageBreak/>
        <w:t>площади или права публикации в интернет-издании</w:t>
      </w:r>
      <w:r w:rsidRPr="002A04FB">
        <w:rPr>
          <w:rFonts w:ascii="Times New Roman" w:hAnsi="Times New Roman" w:cs="Times New Roman"/>
          <w:sz w:val="28"/>
          <w:szCs w:val="28"/>
        </w:rPr>
        <w:t xml:space="preserve"> </w:t>
      </w:r>
      <w:r w:rsidRPr="002A04FB">
        <w:rPr>
          <w:rFonts w:ascii="Times New Roman" w:hAnsi="Times New Roman"/>
          <w:sz w:val="28"/>
          <w:szCs w:val="28"/>
        </w:rPr>
        <w:t>не позднее 10 календарных дней со дня официального опубликования решения о назначении выборов, т.е.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4FB">
        <w:rPr>
          <w:rFonts w:ascii="Times New Roman" w:hAnsi="Times New Roman"/>
          <w:sz w:val="28"/>
          <w:szCs w:val="28"/>
        </w:rPr>
        <w:t>до 19 февраля 2021 г.</w:t>
      </w:r>
    </w:p>
    <w:p w:rsidR="00D94242" w:rsidRPr="004352C6" w:rsidRDefault="00426199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роведение предвыборной агитации на выборах депутатов </w:t>
      </w:r>
      <w:r w:rsidR="00E3040B" w:rsidRPr="000519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городских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94242" w:rsidRPr="000519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кенеш</w:t>
      </w:r>
      <w:r w:rsidR="00E3040B" w:rsidRPr="000519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ей</w:t>
      </w:r>
      <w:proofErr w:type="spellEnd"/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начинается после регистрации </w:t>
      </w:r>
      <w:r w:rsidR="00E3040B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списков 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кандидатов в депутаты</w:t>
      </w:r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городских </w:t>
      </w:r>
      <w:proofErr w:type="spellStart"/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т.е. </w:t>
      </w:r>
      <w:r w:rsidR="00D94242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 </w:t>
      </w:r>
      <w:r w:rsidR="004B1BCF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25358A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D94242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4B1BCF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марта</w:t>
      </w:r>
      <w:r w:rsidR="00D94242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20</w:t>
      </w:r>
      <w:r w:rsidR="004B1BCF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25358A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D94242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года</w:t>
      </w:r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проведение предвыборной агитации на выборах депутатов </w:t>
      </w:r>
      <w:proofErr w:type="spellStart"/>
      <w:r w:rsidR="004B1BCF" w:rsidRPr="000519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айылных</w:t>
      </w:r>
      <w:proofErr w:type="spellEnd"/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B1BCF" w:rsidRPr="000519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начинается после регистрации списков кандидатов в депутаты </w:t>
      </w:r>
      <w:proofErr w:type="spellStart"/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айылных</w:t>
      </w:r>
      <w:proofErr w:type="spellEnd"/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т.е. с </w:t>
      </w:r>
      <w:r w:rsidR="004B1BCF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25358A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4B1BCF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марта 202</w:t>
      </w:r>
      <w:r w:rsidR="0025358A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4B1BCF" w:rsidRPr="004352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года</w:t>
      </w:r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94242" w:rsidRPr="004352C6" w:rsidRDefault="00D94242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Учитывая специфику этих выборов, очень важна роль и участие региональных средств массовой информации в информировании избирателей и агитации на выборах депутатов </w:t>
      </w:r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местных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</w:t>
      </w:r>
      <w:r w:rsidR="004B1BCF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94242" w:rsidRPr="004352C6" w:rsidRDefault="004B1BCF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ЦИК КР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призывает региональные средства массовой информации активно участвовать в информационной кампании и, в свою очередь, готова предоставлять всю необходимую информацию о ходе избирательной кампании и деятельности избирательных комиссий.</w:t>
      </w:r>
      <w:proofErr w:type="gramEnd"/>
    </w:p>
    <w:p w:rsidR="00D94242" w:rsidRPr="004352C6" w:rsidRDefault="00AD5D2C" w:rsidP="0050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граждане, члены избирательных комиссий, представители государственных органов и органов местного самоуправления, политических партий, средств массовой информации, некоммерческих  организаций</w:t>
      </w:r>
      <w:r w:rsidR="00D94242" w:rsidRPr="004352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!</w:t>
      </w:r>
    </w:p>
    <w:p w:rsidR="00AE233B" w:rsidRPr="00400D39" w:rsidRDefault="00AE233B" w:rsidP="00AE23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связи со сложной эпидемиологической ситуацией в </w:t>
      </w:r>
      <w:proofErr w:type="spellStart"/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Республике и в мире в целом, в целях предотвращения распространения </w:t>
      </w:r>
      <w:proofErr w:type="spellStart"/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инфекции (COVID-19) при организации мероприятий (проведение съездов, дебатов, встреч) </w:t>
      </w:r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необходимо </w:t>
      </w:r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соблюдать санитарно-эпидемиологические правила:</w:t>
      </w:r>
    </w:p>
    <w:p w:rsidR="00AE233B" w:rsidRPr="00400D39" w:rsidRDefault="00AE233B" w:rsidP="00AE2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проведение дезинфекции помещений и поверхностей;</w:t>
      </w:r>
    </w:p>
    <w:p w:rsidR="00AE233B" w:rsidRPr="00400D39" w:rsidRDefault="00AE233B" w:rsidP="00AE2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соблюдение дистанции в 1,5-2 метра друг от друга;</w:t>
      </w:r>
    </w:p>
    <w:p w:rsidR="00AE233B" w:rsidRPr="00400D39" w:rsidRDefault="00AE233B" w:rsidP="00AE2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использование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санитайзеров</w:t>
      </w:r>
      <w:proofErr w:type="spellEnd"/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одноразовых масок и перчаток;</w:t>
      </w:r>
    </w:p>
    <w:p w:rsidR="00AE233B" w:rsidRDefault="00AE233B" w:rsidP="00AE2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контроль температуры участников;</w:t>
      </w:r>
    </w:p>
    <w:p w:rsidR="00AE233B" w:rsidRPr="00400D39" w:rsidRDefault="00AE233B" w:rsidP="00AE2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постоянная дезинфекция используемых материалов и предметов.</w:t>
      </w:r>
    </w:p>
    <w:p w:rsidR="00AE233B" w:rsidRDefault="00AE233B" w:rsidP="00AE23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 стороны ЦИК КР во взаимодействии с Правительством </w:t>
      </w:r>
      <w:proofErr w:type="spellStart"/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400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 также будут приняты меры по санитарно-эпидемиологической безопасности и защите здоровья избирателей, членов избирательных комиссий, участников избирательного процесса.</w:t>
      </w:r>
    </w:p>
    <w:p w:rsidR="00AD5D2C" w:rsidRPr="004352C6" w:rsidRDefault="00AD5D2C" w:rsidP="00AE2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организаторов выборов и референдумов, т.е. в</w:t>
      </w:r>
      <w:r w:rsidR="00B1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</w:t>
      </w:r>
      <w:r w:rsidR="00B1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комиссиях всех уровней, с внедрением новых технологий, практически исключена возможность фальсификации участия в выборах и итогов голосования. Использование этих технологий при проведении выборов стало важным шагом к тому, чтобы сделать процесс общенационального голосования честным и прозрачным, при котором будет учтен и достоверно подсчитан голос каждого гражданина страны.</w:t>
      </w:r>
    </w:p>
    <w:p w:rsidR="00D94242" w:rsidRPr="004352C6" w:rsidRDefault="004B1BCF" w:rsidP="00AE23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ЦИК КР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целях проведения предстоящих выборов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депутатов местных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назначенных на 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AD5D2C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апреля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AD5D2C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года, просит всех субъектов избирательного процесса строго соблюдать требования норм избирательного </w:t>
      </w:r>
      <w:r w:rsidR="00D94242"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законодательства и во взаимодействии с другими участниками выборного процесса проявлять взаимное уважение и терпимость.</w:t>
      </w:r>
    </w:p>
    <w:p w:rsidR="00AD5D2C" w:rsidRPr="004352C6" w:rsidRDefault="00AD5D2C" w:rsidP="009D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ЦИК КР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 своей стороны, осуществляя свою деятельность на принципах законности,  гласности, независимости и справедливости, открыта для всех участников выборов. </w:t>
      </w:r>
      <w:proofErr w:type="gramEnd"/>
    </w:p>
    <w:p w:rsidR="00D94242" w:rsidRPr="004352C6" w:rsidRDefault="00D94242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242" w:rsidRPr="004352C6" w:rsidRDefault="00D94242" w:rsidP="009D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Центральная комиссия по выборам и проведению референдумов </w:t>
      </w:r>
      <w:proofErr w:type="spellStart"/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Республики</w:t>
      </w:r>
    </w:p>
    <w:p w:rsidR="00E908E1" w:rsidRPr="00D94242" w:rsidRDefault="00E908E1" w:rsidP="00D942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908E1" w:rsidRPr="00D94242" w:rsidSect="0082787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94242"/>
    <w:rsid w:val="0001056D"/>
    <w:rsid w:val="000519EB"/>
    <w:rsid w:val="000C44DE"/>
    <w:rsid w:val="000F1D61"/>
    <w:rsid w:val="0016451D"/>
    <w:rsid w:val="00176FE4"/>
    <w:rsid w:val="0025358A"/>
    <w:rsid w:val="002A04FB"/>
    <w:rsid w:val="00342FF4"/>
    <w:rsid w:val="00386B11"/>
    <w:rsid w:val="00397E6C"/>
    <w:rsid w:val="003D58A8"/>
    <w:rsid w:val="003E5A11"/>
    <w:rsid w:val="00426199"/>
    <w:rsid w:val="004352C6"/>
    <w:rsid w:val="004746E4"/>
    <w:rsid w:val="00497093"/>
    <w:rsid w:val="004A4750"/>
    <w:rsid w:val="004B1BCF"/>
    <w:rsid w:val="00502016"/>
    <w:rsid w:val="00506B6E"/>
    <w:rsid w:val="00523187"/>
    <w:rsid w:val="00583CFC"/>
    <w:rsid w:val="00597D9B"/>
    <w:rsid w:val="005E4925"/>
    <w:rsid w:val="005F3DA2"/>
    <w:rsid w:val="0064180C"/>
    <w:rsid w:val="006762DB"/>
    <w:rsid w:val="00685AF7"/>
    <w:rsid w:val="006D28AA"/>
    <w:rsid w:val="007343BB"/>
    <w:rsid w:val="007A59AC"/>
    <w:rsid w:val="00827879"/>
    <w:rsid w:val="00844DE0"/>
    <w:rsid w:val="00867897"/>
    <w:rsid w:val="009D6F79"/>
    <w:rsid w:val="009F186B"/>
    <w:rsid w:val="00A06FB0"/>
    <w:rsid w:val="00A31437"/>
    <w:rsid w:val="00A5799B"/>
    <w:rsid w:val="00A64249"/>
    <w:rsid w:val="00A65CC1"/>
    <w:rsid w:val="00AB06C1"/>
    <w:rsid w:val="00AB479F"/>
    <w:rsid w:val="00AD5D2C"/>
    <w:rsid w:val="00AE233B"/>
    <w:rsid w:val="00AF386F"/>
    <w:rsid w:val="00B122B5"/>
    <w:rsid w:val="00B23A4B"/>
    <w:rsid w:val="00B47A46"/>
    <w:rsid w:val="00B7238D"/>
    <w:rsid w:val="00B8059F"/>
    <w:rsid w:val="00B919DF"/>
    <w:rsid w:val="00C02D38"/>
    <w:rsid w:val="00C721DD"/>
    <w:rsid w:val="00CA0E67"/>
    <w:rsid w:val="00D3048C"/>
    <w:rsid w:val="00D63DC6"/>
    <w:rsid w:val="00D8527A"/>
    <w:rsid w:val="00D94242"/>
    <w:rsid w:val="00DD4651"/>
    <w:rsid w:val="00E162CD"/>
    <w:rsid w:val="00E3040B"/>
    <w:rsid w:val="00E908E1"/>
    <w:rsid w:val="00EE34EB"/>
    <w:rsid w:val="00F23559"/>
    <w:rsid w:val="00F573C3"/>
    <w:rsid w:val="00FA0E5F"/>
    <w:rsid w:val="00FD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E1"/>
  </w:style>
  <w:style w:type="paragraph" w:styleId="1">
    <w:name w:val="heading 1"/>
    <w:basedOn w:val="a"/>
    <w:link w:val="10"/>
    <w:uiPriority w:val="9"/>
    <w:qFormat/>
    <w:rsid w:val="00D94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9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0C44D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8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23559"/>
    <w:rPr>
      <w:color w:val="0000FF" w:themeColor="hyperlink"/>
      <w:u w:val="single"/>
    </w:rPr>
  </w:style>
  <w:style w:type="paragraph" w:styleId="a7">
    <w:name w:val="No Spacing"/>
    <w:basedOn w:val="a"/>
    <w:uiPriority w:val="1"/>
    <w:qFormat/>
    <w:rsid w:val="00AF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alapker.shailoo.gov.k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apker.shailoo.gov.kg" TargetMode="External"/><Relationship Id="rId5" Type="http://schemas.openxmlformats.org/officeDocument/2006/relationships/hyperlink" Target="http://www.tizme.gov.kg" TargetMode="External"/><Relationship Id="rId4" Type="http://schemas.openxmlformats.org/officeDocument/2006/relationships/hyperlink" Target="http://www.tizme.gov.k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2</cp:revision>
  <cp:lastPrinted>2021-02-10T08:55:00Z</cp:lastPrinted>
  <dcterms:created xsi:type="dcterms:W3CDTF">2021-02-13T13:17:00Z</dcterms:created>
  <dcterms:modified xsi:type="dcterms:W3CDTF">2021-02-13T13:17:00Z</dcterms:modified>
</cp:coreProperties>
</file>